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2FE" w14:textId="2F25C4D2" w:rsidR="003D5291" w:rsidRPr="00056675" w:rsidRDefault="00DD3A23" w:rsidP="00DD3A23">
      <w:pPr>
        <w:jc w:val="center"/>
        <w:rPr>
          <w:b/>
          <w:bCs/>
          <w:color w:val="2E74B5" w:themeColor="accent5" w:themeShade="BF"/>
          <w:sz w:val="36"/>
          <w:szCs w:val="36"/>
        </w:rPr>
      </w:pPr>
      <w:r w:rsidRPr="00056675">
        <w:rPr>
          <w:b/>
          <w:bCs/>
          <w:color w:val="2E74B5" w:themeColor="accent5" w:themeShade="BF"/>
          <w:sz w:val="36"/>
          <w:szCs w:val="36"/>
        </w:rPr>
        <w:t xml:space="preserve">Getting It Right First Time </w:t>
      </w:r>
      <w:r w:rsidRPr="00BF45C2">
        <w:rPr>
          <w:b/>
          <w:bCs/>
          <w:color w:val="2E74B5" w:themeColor="accent5" w:themeShade="BF"/>
          <w:sz w:val="36"/>
          <w:szCs w:val="36"/>
        </w:rPr>
        <w:t>AHP</w:t>
      </w:r>
      <w:r w:rsidRPr="00056675">
        <w:rPr>
          <w:b/>
          <w:bCs/>
          <w:color w:val="2E74B5" w:themeColor="accent5" w:themeShade="BF"/>
          <w:sz w:val="36"/>
          <w:szCs w:val="36"/>
        </w:rPr>
        <w:t xml:space="preserve"> Fellow</w:t>
      </w:r>
    </w:p>
    <w:p w14:paraId="0990D82D" w14:textId="0ED8B15F" w:rsidR="00DD3A23" w:rsidRDefault="00DD3A23" w:rsidP="00DD3A23">
      <w:pPr>
        <w:jc w:val="both"/>
        <w:rPr>
          <w:b/>
          <w:bCs/>
          <w:color w:val="000000" w:themeColor="text1"/>
          <w:sz w:val="28"/>
          <w:szCs w:val="28"/>
        </w:rPr>
      </w:pPr>
      <w:r>
        <w:rPr>
          <w:b/>
          <w:bCs/>
          <w:color w:val="000000" w:themeColor="text1"/>
          <w:sz w:val="28"/>
          <w:szCs w:val="28"/>
        </w:rPr>
        <w:t xml:space="preserve">We are seeking three part time (0.4 FTE) AHP clinical fellows to take part in the Getting It Right First Time (GIRFT) fellowship scheme, in collaboration with the </w:t>
      </w:r>
      <w:r w:rsidR="006906C0">
        <w:rPr>
          <w:b/>
          <w:bCs/>
          <w:color w:val="000000" w:themeColor="text1"/>
          <w:sz w:val="28"/>
          <w:szCs w:val="28"/>
        </w:rPr>
        <w:t>NHS England CAHPO office</w:t>
      </w:r>
      <w:r>
        <w:rPr>
          <w:b/>
          <w:bCs/>
          <w:color w:val="000000" w:themeColor="text1"/>
          <w:sz w:val="28"/>
          <w:szCs w:val="28"/>
        </w:rPr>
        <w:t xml:space="preserve">. </w:t>
      </w:r>
    </w:p>
    <w:p w14:paraId="24DCBC7F" w14:textId="0EAF6411" w:rsidR="00DD3A23" w:rsidRDefault="00B568C5" w:rsidP="00DD3A23">
      <w:pPr>
        <w:jc w:val="both"/>
        <w:rPr>
          <w:color w:val="000000" w:themeColor="text1"/>
          <w:sz w:val="28"/>
          <w:szCs w:val="28"/>
        </w:rPr>
      </w:pPr>
      <w:r>
        <w:rPr>
          <w:color w:val="000000" w:themeColor="text1"/>
          <w:sz w:val="28"/>
          <w:szCs w:val="28"/>
        </w:rPr>
        <w:t>This is an additional fellowship</w:t>
      </w:r>
      <w:r w:rsidR="009C75F1">
        <w:rPr>
          <w:color w:val="000000" w:themeColor="text1"/>
          <w:sz w:val="28"/>
          <w:szCs w:val="28"/>
        </w:rPr>
        <w:t xml:space="preserve"> which has now been made available, specifically focused on sustainability</w:t>
      </w:r>
    </w:p>
    <w:tbl>
      <w:tblPr>
        <w:tblStyle w:val="TableGrid"/>
        <w:tblW w:w="5000" w:type="pct"/>
        <w:tblBorders>
          <w:top w:val="none" w:sz="0" w:space="0" w:color="auto"/>
          <w:left w:val="none" w:sz="0" w:space="0" w:color="auto"/>
        </w:tblBorders>
        <w:tblLook w:val="04A0" w:firstRow="1" w:lastRow="0" w:firstColumn="1" w:lastColumn="0" w:noHBand="0" w:noVBand="1"/>
      </w:tblPr>
      <w:tblGrid>
        <w:gridCol w:w="420"/>
        <w:gridCol w:w="6894"/>
        <w:gridCol w:w="1707"/>
      </w:tblGrid>
      <w:tr w:rsidR="003F4653" w:rsidRPr="003F4653" w14:paraId="24A9D044" w14:textId="77777777" w:rsidTr="00B568C5">
        <w:tc>
          <w:tcPr>
            <w:tcW w:w="233" w:type="pct"/>
            <w:tcBorders>
              <w:bottom w:val="single" w:sz="4" w:space="0" w:color="auto"/>
            </w:tcBorders>
            <w:shd w:val="clear" w:color="auto" w:fill="auto"/>
          </w:tcPr>
          <w:p w14:paraId="3BA4486B" w14:textId="77777777" w:rsidR="003F4653" w:rsidRDefault="003F4653" w:rsidP="003F4653">
            <w:pPr>
              <w:pStyle w:val="ListParagraph"/>
              <w:ind w:left="0"/>
              <w:jc w:val="both"/>
              <w:rPr>
                <w:color w:val="000000" w:themeColor="text1"/>
                <w:sz w:val="28"/>
                <w:szCs w:val="28"/>
              </w:rPr>
            </w:pPr>
          </w:p>
        </w:tc>
        <w:tc>
          <w:tcPr>
            <w:tcW w:w="3821" w:type="pct"/>
            <w:tcBorders>
              <w:top w:val="single" w:sz="4" w:space="0" w:color="auto"/>
            </w:tcBorders>
            <w:shd w:val="clear" w:color="auto" w:fill="8EAADB" w:themeFill="accent1" w:themeFillTint="99"/>
          </w:tcPr>
          <w:p w14:paraId="286A31FA" w14:textId="71AE0289" w:rsidR="003F4653" w:rsidRPr="003F4653" w:rsidRDefault="003F4653" w:rsidP="003F4653">
            <w:pPr>
              <w:pStyle w:val="ListParagraph"/>
              <w:ind w:left="0"/>
              <w:jc w:val="both"/>
              <w:rPr>
                <w:color w:val="000000" w:themeColor="text1"/>
                <w:sz w:val="28"/>
                <w:szCs w:val="28"/>
              </w:rPr>
            </w:pPr>
            <w:r>
              <w:rPr>
                <w:color w:val="000000" w:themeColor="text1"/>
                <w:sz w:val="28"/>
                <w:szCs w:val="28"/>
              </w:rPr>
              <w:t>Project</w:t>
            </w:r>
          </w:p>
        </w:tc>
        <w:tc>
          <w:tcPr>
            <w:tcW w:w="946" w:type="pct"/>
            <w:tcBorders>
              <w:top w:val="single" w:sz="4" w:space="0" w:color="auto"/>
            </w:tcBorders>
            <w:shd w:val="clear" w:color="auto" w:fill="8EAADB" w:themeFill="accent1" w:themeFillTint="99"/>
          </w:tcPr>
          <w:p w14:paraId="0D0C1C64" w14:textId="6CA7F1DC" w:rsidR="003F4653" w:rsidRPr="003F4653" w:rsidRDefault="00B568C5" w:rsidP="003F4653">
            <w:pPr>
              <w:pStyle w:val="ListParagraph"/>
              <w:ind w:left="0"/>
              <w:rPr>
                <w:color w:val="000000" w:themeColor="text1"/>
                <w:sz w:val="28"/>
                <w:szCs w:val="28"/>
              </w:rPr>
            </w:pPr>
            <w:r>
              <w:rPr>
                <w:color w:val="000000" w:themeColor="text1"/>
                <w:sz w:val="28"/>
                <w:szCs w:val="28"/>
              </w:rPr>
              <w:t>OHID / NHS England</w:t>
            </w:r>
            <w:r w:rsidR="003F4653">
              <w:rPr>
                <w:color w:val="000000" w:themeColor="text1"/>
                <w:sz w:val="28"/>
                <w:szCs w:val="28"/>
              </w:rPr>
              <w:t xml:space="preserve"> sponsor</w:t>
            </w:r>
          </w:p>
        </w:tc>
      </w:tr>
      <w:tr w:rsidR="003F4653" w:rsidRPr="003F4653" w14:paraId="33E2C21B" w14:textId="77777777" w:rsidTr="00B568C5">
        <w:tc>
          <w:tcPr>
            <w:tcW w:w="233" w:type="pct"/>
            <w:tcBorders>
              <w:top w:val="single" w:sz="4" w:space="0" w:color="auto"/>
              <w:left w:val="single" w:sz="4" w:space="0" w:color="auto"/>
            </w:tcBorders>
            <w:shd w:val="clear" w:color="auto" w:fill="8EAADB" w:themeFill="accent1" w:themeFillTint="99"/>
          </w:tcPr>
          <w:p w14:paraId="0FF2A0D9" w14:textId="7E9E455F" w:rsidR="003F4653" w:rsidRPr="003F4653" w:rsidRDefault="003F4653" w:rsidP="003F4653">
            <w:pPr>
              <w:pStyle w:val="ListParagraph"/>
              <w:ind w:left="0"/>
              <w:rPr>
                <w:color w:val="000000" w:themeColor="text1"/>
                <w:sz w:val="28"/>
                <w:szCs w:val="28"/>
              </w:rPr>
            </w:pPr>
            <w:r>
              <w:rPr>
                <w:color w:val="000000" w:themeColor="text1"/>
                <w:sz w:val="28"/>
                <w:szCs w:val="28"/>
              </w:rPr>
              <w:t>1</w:t>
            </w:r>
          </w:p>
        </w:tc>
        <w:tc>
          <w:tcPr>
            <w:tcW w:w="3821" w:type="pct"/>
          </w:tcPr>
          <w:p w14:paraId="47947C8F" w14:textId="77777777" w:rsidR="004613DF" w:rsidRDefault="004613DF" w:rsidP="004613DF"/>
          <w:p w14:paraId="267B4840" w14:textId="565F487F" w:rsidR="004613DF" w:rsidRPr="004613DF" w:rsidRDefault="004613DF" w:rsidP="004613DF">
            <w:pPr>
              <w:rPr>
                <w:sz w:val="28"/>
                <w:szCs w:val="28"/>
              </w:rPr>
            </w:pPr>
            <w:r w:rsidRPr="004613DF">
              <w:rPr>
                <w:sz w:val="28"/>
                <w:szCs w:val="28"/>
              </w:rPr>
              <w:t>AHPs have committed to increasing sustainable models of practice as part of the NHS net zero ambitions.  This project will involve the development of a</w:t>
            </w:r>
            <w:r w:rsidR="00A7128D">
              <w:rPr>
                <w:sz w:val="28"/>
                <w:szCs w:val="28"/>
              </w:rPr>
              <w:t>n</w:t>
            </w:r>
            <w:r w:rsidRPr="004613DF">
              <w:rPr>
                <w:sz w:val="28"/>
                <w:szCs w:val="28"/>
              </w:rPr>
              <w:t xml:space="preserve"> approach to facilitate development, scaling and sharing of sustainable models of practice by AHPs.</w:t>
            </w:r>
          </w:p>
          <w:p w14:paraId="1A1D8F96" w14:textId="0A02B21E" w:rsidR="003F4653" w:rsidRPr="003F4653" w:rsidRDefault="003F4653" w:rsidP="003F4653">
            <w:pPr>
              <w:pStyle w:val="ListParagraph"/>
              <w:ind w:left="0"/>
              <w:rPr>
                <w:rFonts w:cstheme="minorHAnsi"/>
                <w:color w:val="000000" w:themeColor="text1"/>
                <w:sz w:val="28"/>
                <w:szCs w:val="28"/>
              </w:rPr>
            </w:pPr>
          </w:p>
        </w:tc>
        <w:tc>
          <w:tcPr>
            <w:tcW w:w="946" w:type="pct"/>
          </w:tcPr>
          <w:p w14:paraId="7C825B2C" w14:textId="77777777" w:rsidR="004613DF" w:rsidRDefault="004613DF" w:rsidP="003F4653">
            <w:pPr>
              <w:pStyle w:val="ListParagraph"/>
              <w:ind w:left="0"/>
              <w:rPr>
                <w:rFonts w:cstheme="minorHAnsi"/>
                <w:color w:val="000000" w:themeColor="text1"/>
                <w:sz w:val="28"/>
                <w:szCs w:val="28"/>
              </w:rPr>
            </w:pPr>
          </w:p>
          <w:p w14:paraId="7B1A1D4B" w14:textId="21881460" w:rsidR="003F4653" w:rsidRPr="003F4653" w:rsidRDefault="00B568C5" w:rsidP="003F4653">
            <w:pPr>
              <w:pStyle w:val="ListParagraph"/>
              <w:ind w:left="0"/>
              <w:rPr>
                <w:rFonts w:cstheme="minorHAnsi"/>
                <w:b/>
                <w:bCs/>
                <w:color w:val="000000" w:themeColor="text1"/>
                <w:sz w:val="28"/>
                <w:szCs w:val="28"/>
              </w:rPr>
            </w:pPr>
            <w:r>
              <w:rPr>
                <w:rFonts w:cstheme="minorHAnsi"/>
                <w:color w:val="000000" w:themeColor="text1"/>
                <w:sz w:val="28"/>
                <w:szCs w:val="28"/>
              </w:rPr>
              <w:t xml:space="preserve">Linda Hindle, Deputy Chief AHP OHID </w:t>
            </w:r>
          </w:p>
        </w:tc>
      </w:tr>
    </w:tbl>
    <w:p w14:paraId="055E2971" w14:textId="1017CB26" w:rsidR="004A5826" w:rsidRPr="003F4653" w:rsidRDefault="004A5826" w:rsidP="003F4653">
      <w:pPr>
        <w:ind w:left="360"/>
        <w:jc w:val="both"/>
        <w:rPr>
          <w:color w:val="000000" w:themeColor="text1"/>
          <w:sz w:val="28"/>
          <w:szCs w:val="28"/>
        </w:rPr>
      </w:pPr>
    </w:p>
    <w:p w14:paraId="75D46992" w14:textId="4788B957" w:rsidR="00DF2945" w:rsidRPr="008525DC" w:rsidRDefault="00DF2945" w:rsidP="00DF2945">
      <w:pPr>
        <w:jc w:val="both"/>
        <w:rPr>
          <w:rFonts w:cstheme="minorHAnsi"/>
          <w:b/>
          <w:bCs/>
          <w:color w:val="000000" w:themeColor="text1"/>
          <w:sz w:val="28"/>
          <w:szCs w:val="28"/>
        </w:rPr>
      </w:pPr>
      <w:r w:rsidRPr="008525DC">
        <w:rPr>
          <w:rFonts w:cstheme="minorHAnsi"/>
          <w:b/>
          <w:bCs/>
          <w:color w:val="000000" w:themeColor="text1"/>
          <w:sz w:val="28"/>
          <w:szCs w:val="28"/>
        </w:rPr>
        <w:t>What is the GIRFT Fellowship</w:t>
      </w:r>
      <w:r w:rsidR="00EC024B" w:rsidRPr="008525DC">
        <w:rPr>
          <w:rFonts w:cstheme="minorHAnsi"/>
          <w:b/>
          <w:bCs/>
          <w:color w:val="000000" w:themeColor="text1"/>
          <w:sz w:val="28"/>
          <w:szCs w:val="28"/>
        </w:rPr>
        <w:t>?</w:t>
      </w:r>
    </w:p>
    <w:p w14:paraId="77791B0E" w14:textId="77777777" w:rsidR="008525DC" w:rsidRPr="008525DC" w:rsidRDefault="008525DC" w:rsidP="008525DC">
      <w:pPr>
        <w:pStyle w:val="NormalWeb"/>
        <w:shd w:val="clear" w:color="auto" w:fill="FFFFFF"/>
        <w:spacing w:after="180" w:afterAutospacing="0"/>
        <w:rPr>
          <w:rFonts w:asciiTheme="minorHAnsi" w:hAnsiTheme="minorHAnsi" w:cstheme="minorHAnsi"/>
          <w:spacing w:val="-3"/>
          <w:sz w:val="28"/>
          <w:szCs w:val="28"/>
        </w:rPr>
      </w:pPr>
      <w:r w:rsidRPr="008525DC">
        <w:rPr>
          <w:rStyle w:val="Strong"/>
          <w:rFonts w:asciiTheme="minorHAnsi" w:hAnsiTheme="minorHAnsi" w:cstheme="minorHAnsi"/>
          <w:b w:val="0"/>
          <w:bCs w:val="0"/>
          <w:spacing w:val="-3"/>
          <w:sz w:val="28"/>
          <w:szCs w:val="28"/>
        </w:rPr>
        <w:t>Getting It Right First Time (GIRFT) is a national programme designed to improve the treatment and care of patients through in-depth review of services, benchmarking, and presenting a data-driven evidence base to support change.</w:t>
      </w:r>
    </w:p>
    <w:p w14:paraId="7C0FE331" w14:textId="77777777" w:rsidR="008525DC" w:rsidRPr="008525DC" w:rsidRDefault="008525DC" w:rsidP="008525DC">
      <w:pPr>
        <w:pStyle w:val="NormalWeb"/>
        <w:shd w:val="clear" w:color="auto" w:fill="FFFFFF"/>
        <w:spacing w:after="180" w:afterAutospacing="0"/>
        <w:rPr>
          <w:rFonts w:asciiTheme="minorHAnsi" w:hAnsiTheme="minorHAnsi" w:cstheme="minorHAnsi"/>
          <w:spacing w:val="-3"/>
          <w:sz w:val="28"/>
          <w:szCs w:val="28"/>
        </w:rPr>
      </w:pPr>
      <w:r w:rsidRPr="008525DC">
        <w:rPr>
          <w:rFonts w:asciiTheme="minorHAnsi" w:hAnsiTheme="minorHAnsi" w:cstheme="minorHAnsi"/>
          <w:spacing w:val="-3"/>
          <w:sz w:val="28"/>
          <w:szCs w:val="28"/>
        </w:rPr>
        <w:t xml:space="preserve">The programme undertakes </w:t>
      </w:r>
      <w:proofErr w:type="gramStart"/>
      <w:r w:rsidRPr="008525DC">
        <w:rPr>
          <w:rFonts w:asciiTheme="minorHAnsi" w:hAnsiTheme="minorHAnsi" w:cstheme="minorHAnsi"/>
          <w:spacing w:val="-3"/>
          <w:sz w:val="28"/>
          <w:szCs w:val="28"/>
        </w:rPr>
        <w:t>clinically-led</w:t>
      </w:r>
      <w:proofErr w:type="gramEnd"/>
      <w:r w:rsidRPr="008525DC">
        <w:rPr>
          <w:rFonts w:asciiTheme="minorHAnsi" w:hAnsiTheme="minorHAnsi" w:cstheme="minorHAnsi"/>
          <w:spacing w:val="-3"/>
          <w:sz w:val="28"/>
          <w:szCs w:val="28"/>
        </w:rPr>
        <w:t xml:space="preserve"> reviews of specialties, combining wide-ranging data analysis with the input and professional knowledge of senior clinicians to examine how things are currently being done and how they could be improved.</w:t>
      </w:r>
    </w:p>
    <w:p w14:paraId="71DC7B50" w14:textId="503C0F9A" w:rsidR="008525DC" w:rsidRPr="008525DC" w:rsidRDefault="008525DC" w:rsidP="00DF2945">
      <w:pPr>
        <w:jc w:val="both"/>
        <w:rPr>
          <w:color w:val="000000" w:themeColor="text1"/>
          <w:sz w:val="28"/>
          <w:szCs w:val="28"/>
        </w:rPr>
      </w:pPr>
      <w:r w:rsidRPr="008525DC">
        <w:rPr>
          <w:color w:val="000000" w:themeColor="text1"/>
          <w:sz w:val="28"/>
          <w:szCs w:val="28"/>
        </w:rPr>
        <w:t>The GIRFT fellowship is a multidisciplinary programme including AHPs and nursing for the first time from September 2023. GIRFT fellows undertake trust, region or national clinical improvement projects aligned with GIRFT programmes of work. The fellowship includes opportunities to receive mentorship and support, to attend a programme of events and meetings, to participate in learning sessions linked to GIRFT methodologies and research skills (</w:t>
      </w:r>
      <w:proofErr w:type="gramStart"/>
      <w:r w:rsidRPr="008525DC">
        <w:rPr>
          <w:color w:val="000000" w:themeColor="text1"/>
          <w:sz w:val="28"/>
          <w:szCs w:val="28"/>
        </w:rPr>
        <w:t>e.g.</w:t>
      </w:r>
      <w:proofErr w:type="gramEnd"/>
      <w:r w:rsidRPr="008525DC">
        <w:rPr>
          <w:color w:val="000000" w:themeColor="text1"/>
          <w:sz w:val="28"/>
          <w:szCs w:val="28"/>
        </w:rPr>
        <w:t xml:space="preserve"> improvement science, leadership, behavioural science and clinical improvement / research). </w:t>
      </w:r>
    </w:p>
    <w:p w14:paraId="2E8A8A7E" w14:textId="26EC3450" w:rsidR="008525DC" w:rsidRPr="008525DC" w:rsidRDefault="008525DC" w:rsidP="00DF2945">
      <w:pPr>
        <w:jc w:val="both"/>
        <w:rPr>
          <w:color w:val="000000" w:themeColor="text1"/>
          <w:sz w:val="28"/>
          <w:szCs w:val="28"/>
        </w:rPr>
      </w:pPr>
      <w:r w:rsidRPr="008525DC">
        <w:rPr>
          <w:color w:val="000000" w:themeColor="text1"/>
          <w:sz w:val="28"/>
          <w:szCs w:val="28"/>
        </w:rPr>
        <w:lastRenderedPageBreak/>
        <w:t xml:space="preserve">Each fellowship cohort participate for a year culminating in a conference event to share project outputs and evaluations. </w:t>
      </w:r>
    </w:p>
    <w:p w14:paraId="57D4713D" w14:textId="43F9A326" w:rsidR="00EC024B" w:rsidRDefault="00EC024B" w:rsidP="00DF2945">
      <w:pPr>
        <w:jc w:val="both"/>
        <w:rPr>
          <w:b/>
          <w:bCs/>
          <w:color w:val="000000" w:themeColor="text1"/>
          <w:sz w:val="28"/>
          <w:szCs w:val="28"/>
        </w:rPr>
      </w:pPr>
      <w:r>
        <w:rPr>
          <w:b/>
          <w:bCs/>
          <w:color w:val="000000" w:themeColor="text1"/>
          <w:sz w:val="28"/>
          <w:szCs w:val="28"/>
        </w:rPr>
        <w:t>Role Description</w:t>
      </w:r>
    </w:p>
    <w:p w14:paraId="0BD6B28B" w14:textId="574DB1DC" w:rsidR="003F4653" w:rsidRDefault="00056675" w:rsidP="00DF2945">
      <w:pPr>
        <w:jc w:val="both"/>
        <w:rPr>
          <w:color w:val="000000" w:themeColor="text1"/>
          <w:sz w:val="28"/>
          <w:szCs w:val="28"/>
        </w:rPr>
      </w:pPr>
      <w:r>
        <w:rPr>
          <w:color w:val="000000" w:themeColor="text1"/>
          <w:sz w:val="28"/>
          <w:szCs w:val="28"/>
        </w:rPr>
        <w:t>W</w:t>
      </w:r>
      <w:r w:rsidR="00EC024B">
        <w:rPr>
          <w:color w:val="000000" w:themeColor="text1"/>
          <w:sz w:val="28"/>
          <w:szCs w:val="28"/>
        </w:rPr>
        <w:t>ork</w:t>
      </w:r>
      <w:r>
        <w:rPr>
          <w:color w:val="000000" w:themeColor="text1"/>
          <w:sz w:val="28"/>
          <w:szCs w:val="28"/>
        </w:rPr>
        <w:t>ing</w:t>
      </w:r>
      <w:r w:rsidR="00EC024B">
        <w:rPr>
          <w:color w:val="000000" w:themeColor="text1"/>
          <w:sz w:val="28"/>
          <w:szCs w:val="28"/>
        </w:rPr>
        <w:t xml:space="preserve"> with an allocated regional chief AHP sponsor </w:t>
      </w:r>
      <w:r>
        <w:rPr>
          <w:color w:val="000000" w:themeColor="text1"/>
          <w:sz w:val="28"/>
          <w:szCs w:val="28"/>
        </w:rPr>
        <w:t xml:space="preserve">you will </w:t>
      </w:r>
      <w:r w:rsidR="00EC024B">
        <w:rPr>
          <w:color w:val="000000" w:themeColor="text1"/>
          <w:sz w:val="28"/>
          <w:szCs w:val="28"/>
        </w:rPr>
        <w:t xml:space="preserve">design, </w:t>
      </w:r>
      <w:proofErr w:type="gramStart"/>
      <w:r w:rsidR="00EC024B">
        <w:rPr>
          <w:color w:val="000000" w:themeColor="text1"/>
          <w:sz w:val="28"/>
          <w:szCs w:val="28"/>
        </w:rPr>
        <w:t>deliver</w:t>
      </w:r>
      <w:proofErr w:type="gramEnd"/>
      <w:r w:rsidR="00EC024B">
        <w:rPr>
          <w:color w:val="000000" w:themeColor="text1"/>
          <w:sz w:val="28"/>
          <w:szCs w:val="28"/>
        </w:rPr>
        <w:t xml:space="preserve"> and evaluate an identified project over a </w:t>
      </w:r>
      <w:r w:rsidR="00244A3D">
        <w:rPr>
          <w:color w:val="000000" w:themeColor="text1"/>
          <w:sz w:val="28"/>
          <w:szCs w:val="28"/>
        </w:rPr>
        <w:t>12-month</w:t>
      </w:r>
      <w:r w:rsidR="003F4653">
        <w:rPr>
          <w:color w:val="000000" w:themeColor="text1"/>
          <w:sz w:val="28"/>
          <w:szCs w:val="28"/>
        </w:rPr>
        <w:t xml:space="preserve"> period until September 2024</w:t>
      </w:r>
      <w:r w:rsidR="00EC024B">
        <w:rPr>
          <w:color w:val="000000" w:themeColor="text1"/>
          <w:sz w:val="28"/>
          <w:szCs w:val="28"/>
        </w:rPr>
        <w:t>. This is a unique opportunity to work to address a key challenge for</w:t>
      </w:r>
      <w:r w:rsidR="003F4653">
        <w:rPr>
          <w:color w:val="000000" w:themeColor="text1"/>
          <w:sz w:val="28"/>
          <w:szCs w:val="28"/>
        </w:rPr>
        <w:t xml:space="preserve"> the wider</w:t>
      </w:r>
      <w:r w:rsidR="00EC024B">
        <w:rPr>
          <w:color w:val="000000" w:themeColor="text1"/>
          <w:sz w:val="28"/>
          <w:szCs w:val="28"/>
        </w:rPr>
        <w:t xml:space="preserve"> AHP</w:t>
      </w:r>
      <w:r w:rsidR="003F4653">
        <w:rPr>
          <w:color w:val="000000" w:themeColor="text1"/>
          <w:sz w:val="28"/>
          <w:szCs w:val="28"/>
        </w:rPr>
        <w:t xml:space="preserve"> community</w:t>
      </w:r>
      <w:r w:rsidR="00EC024B">
        <w:rPr>
          <w:color w:val="000000" w:themeColor="text1"/>
          <w:sz w:val="28"/>
          <w:szCs w:val="28"/>
        </w:rPr>
        <w:t xml:space="preserve"> whilst aligning to GIRFT principles and methodologies. </w:t>
      </w:r>
    </w:p>
    <w:p w14:paraId="793298C0" w14:textId="468C3904" w:rsidR="00EC024B" w:rsidRDefault="00EC024B" w:rsidP="00DF2945">
      <w:pPr>
        <w:jc w:val="both"/>
        <w:rPr>
          <w:color w:val="000000" w:themeColor="text1"/>
          <w:sz w:val="28"/>
          <w:szCs w:val="28"/>
        </w:rPr>
      </w:pPr>
      <w:r>
        <w:rPr>
          <w:color w:val="000000" w:themeColor="text1"/>
          <w:sz w:val="28"/>
          <w:szCs w:val="28"/>
        </w:rPr>
        <w:t>The successful candidate will work with a wide range of AHP and system stakeholders whilst participating in this multidisciplinary fellowship programme. Fellows can expect support an</w:t>
      </w:r>
      <w:r w:rsidR="003F4653">
        <w:rPr>
          <w:color w:val="000000" w:themeColor="text1"/>
          <w:sz w:val="28"/>
          <w:szCs w:val="28"/>
        </w:rPr>
        <w:t>d</w:t>
      </w:r>
      <w:r>
        <w:rPr>
          <w:color w:val="000000" w:themeColor="text1"/>
          <w:sz w:val="28"/>
          <w:szCs w:val="28"/>
        </w:rPr>
        <w:t xml:space="preserve"> access to networks from regional NHS England colleagues, the national CAHPO team and the GIRFT fellowship programme. </w:t>
      </w:r>
    </w:p>
    <w:p w14:paraId="1BB02A21" w14:textId="166D8923" w:rsidR="00EC024B" w:rsidRDefault="00EC024B" w:rsidP="00DF2945">
      <w:pPr>
        <w:jc w:val="both"/>
        <w:rPr>
          <w:b/>
          <w:bCs/>
          <w:color w:val="000000" w:themeColor="text1"/>
          <w:sz w:val="28"/>
          <w:szCs w:val="28"/>
        </w:rPr>
      </w:pPr>
      <w:r w:rsidRPr="00EC024B">
        <w:rPr>
          <w:b/>
          <w:bCs/>
          <w:color w:val="000000" w:themeColor="text1"/>
          <w:sz w:val="28"/>
          <w:szCs w:val="28"/>
        </w:rPr>
        <w:t>Key relationships</w:t>
      </w:r>
    </w:p>
    <w:p w14:paraId="67EC950B" w14:textId="09788D98" w:rsidR="00056675" w:rsidRDefault="00EC024B" w:rsidP="00056675">
      <w:pPr>
        <w:pStyle w:val="ListParagraph"/>
        <w:numPr>
          <w:ilvl w:val="0"/>
          <w:numId w:val="4"/>
        </w:numPr>
        <w:jc w:val="both"/>
        <w:rPr>
          <w:color w:val="000000" w:themeColor="text1"/>
          <w:sz w:val="28"/>
          <w:szCs w:val="28"/>
        </w:rPr>
      </w:pPr>
      <w:r w:rsidRPr="00056675">
        <w:rPr>
          <w:color w:val="000000" w:themeColor="text1"/>
          <w:sz w:val="28"/>
          <w:szCs w:val="28"/>
        </w:rPr>
        <w:t>GIRFT fellowship team and subject matter experts</w:t>
      </w:r>
      <w:r w:rsidR="00244A3D">
        <w:rPr>
          <w:color w:val="000000" w:themeColor="text1"/>
          <w:sz w:val="28"/>
          <w:szCs w:val="28"/>
        </w:rPr>
        <w:t>.</w:t>
      </w:r>
    </w:p>
    <w:p w14:paraId="098D840C" w14:textId="6BE762AF" w:rsidR="00056675" w:rsidRDefault="00056675" w:rsidP="00056675">
      <w:pPr>
        <w:pStyle w:val="ListParagraph"/>
        <w:numPr>
          <w:ilvl w:val="0"/>
          <w:numId w:val="4"/>
        </w:numPr>
        <w:jc w:val="both"/>
        <w:rPr>
          <w:color w:val="000000" w:themeColor="text1"/>
          <w:sz w:val="28"/>
          <w:szCs w:val="28"/>
        </w:rPr>
      </w:pPr>
      <w:r>
        <w:rPr>
          <w:color w:val="000000" w:themeColor="text1"/>
          <w:sz w:val="28"/>
          <w:szCs w:val="28"/>
        </w:rPr>
        <w:t>R</w:t>
      </w:r>
      <w:r w:rsidR="00EC024B" w:rsidRPr="00056675">
        <w:rPr>
          <w:color w:val="000000" w:themeColor="text1"/>
          <w:sz w:val="28"/>
          <w:szCs w:val="28"/>
        </w:rPr>
        <w:t>egional chief AHP sponsors</w:t>
      </w:r>
      <w:r w:rsidR="00244A3D">
        <w:rPr>
          <w:color w:val="000000" w:themeColor="text1"/>
          <w:sz w:val="28"/>
          <w:szCs w:val="28"/>
        </w:rPr>
        <w:t>.</w:t>
      </w:r>
    </w:p>
    <w:p w14:paraId="0EE11324" w14:textId="07338AD1" w:rsidR="00056675" w:rsidRDefault="00EC024B" w:rsidP="00056675">
      <w:pPr>
        <w:pStyle w:val="ListParagraph"/>
        <w:numPr>
          <w:ilvl w:val="0"/>
          <w:numId w:val="4"/>
        </w:numPr>
        <w:jc w:val="both"/>
        <w:rPr>
          <w:color w:val="000000" w:themeColor="text1"/>
          <w:sz w:val="28"/>
          <w:szCs w:val="28"/>
        </w:rPr>
      </w:pPr>
      <w:r w:rsidRPr="00056675">
        <w:rPr>
          <w:color w:val="000000" w:themeColor="text1"/>
          <w:sz w:val="28"/>
          <w:szCs w:val="28"/>
        </w:rPr>
        <w:t>AHP subject matter experts</w:t>
      </w:r>
      <w:r w:rsidR="00244A3D">
        <w:rPr>
          <w:color w:val="000000" w:themeColor="text1"/>
          <w:sz w:val="28"/>
          <w:szCs w:val="28"/>
        </w:rPr>
        <w:t>.</w:t>
      </w:r>
    </w:p>
    <w:p w14:paraId="25041348" w14:textId="75429100" w:rsidR="00056675" w:rsidRDefault="00056675" w:rsidP="00056675">
      <w:pPr>
        <w:pStyle w:val="ListParagraph"/>
        <w:numPr>
          <w:ilvl w:val="0"/>
          <w:numId w:val="4"/>
        </w:numPr>
        <w:jc w:val="both"/>
        <w:rPr>
          <w:color w:val="000000" w:themeColor="text1"/>
          <w:sz w:val="28"/>
          <w:szCs w:val="28"/>
        </w:rPr>
      </w:pPr>
      <w:r>
        <w:rPr>
          <w:color w:val="000000" w:themeColor="text1"/>
          <w:sz w:val="28"/>
          <w:szCs w:val="28"/>
        </w:rPr>
        <w:t>N</w:t>
      </w:r>
      <w:r w:rsidR="00EC024B" w:rsidRPr="00056675">
        <w:rPr>
          <w:color w:val="000000" w:themeColor="text1"/>
          <w:sz w:val="28"/>
          <w:szCs w:val="28"/>
        </w:rPr>
        <w:t>ational CAHPO team</w:t>
      </w:r>
      <w:r w:rsidR="00244A3D">
        <w:rPr>
          <w:color w:val="000000" w:themeColor="text1"/>
          <w:sz w:val="28"/>
          <w:szCs w:val="28"/>
        </w:rPr>
        <w:t>.</w:t>
      </w:r>
    </w:p>
    <w:p w14:paraId="2F166548" w14:textId="45556FE6" w:rsidR="00056675" w:rsidRDefault="00056675" w:rsidP="00056675">
      <w:pPr>
        <w:pStyle w:val="ListParagraph"/>
        <w:numPr>
          <w:ilvl w:val="0"/>
          <w:numId w:val="4"/>
        </w:numPr>
        <w:jc w:val="both"/>
        <w:rPr>
          <w:color w:val="000000" w:themeColor="text1"/>
          <w:sz w:val="28"/>
          <w:szCs w:val="28"/>
        </w:rPr>
      </w:pPr>
      <w:r>
        <w:rPr>
          <w:color w:val="000000" w:themeColor="text1"/>
          <w:sz w:val="28"/>
          <w:szCs w:val="28"/>
        </w:rPr>
        <w:t>M</w:t>
      </w:r>
      <w:r w:rsidR="00EC024B" w:rsidRPr="00056675">
        <w:rPr>
          <w:color w:val="000000" w:themeColor="text1"/>
          <w:sz w:val="28"/>
          <w:szCs w:val="28"/>
        </w:rPr>
        <w:t>ultidisciplinary GIRFT fellow cohort for 2023/24</w:t>
      </w:r>
      <w:r w:rsidR="00244A3D">
        <w:rPr>
          <w:color w:val="000000" w:themeColor="text1"/>
          <w:sz w:val="28"/>
          <w:szCs w:val="28"/>
        </w:rPr>
        <w:t>.</w:t>
      </w:r>
    </w:p>
    <w:p w14:paraId="4ACA6E8F" w14:textId="5AC1CFC6" w:rsidR="00EC024B" w:rsidRPr="00056675" w:rsidRDefault="00056675" w:rsidP="00056675">
      <w:pPr>
        <w:pStyle w:val="ListParagraph"/>
        <w:numPr>
          <w:ilvl w:val="0"/>
          <w:numId w:val="4"/>
        </w:numPr>
        <w:jc w:val="both"/>
        <w:rPr>
          <w:color w:val="000000" w:themeColor="text1"/>
          <w:sz w:val="28"/>
          <w:szCs w:val="28"/>
        </w:rPr>
      </w:pPr>
      <w:r>
        <w:rPr>
          <w:color w:val="000000" w:themeColor="text1"/>
          <w:sz w:val="28"/>
          <w:szCs w:val="28"/>
        </w:rPr>
        <w:t>W</w:t>
      </w:r>
      <w:r w:rsidR="00EC024B" w:rsidRPr="00056675">
        <w:rPr>
          <w:color w:val="000000" w:themeColor="text1"/>
          <w:sz w:val="28"/>
          <w:szCs w:val="28"/>
        </w:rPr>
        <w:t xml:space="preserve">ider system and profession subject matter experts as required. </w:t>
      </w:r>
    </w:p>
    <w:p w14:paraId="5AF9F817" w14:textId="3535C572" w:rsidR="00EC024B" w:rsidRPr="00EC024B" w:rsidRDefault="00EC024B" w:rsidP="00DF2945">
      <w:pPr>
        <w:jc w:val="both"/>
        <w:rPr>
          <w:b/>
          <w:bCs/>
          <w:color w:val="000000" w:themeColor="text1"/>
          <w:sz w:val="28"/>
          <w:szCs w:val="28"/>
        </w:rPr>
      </w:pPr>
      <w:r w:rsidRPr="00EC024B">
        <w:rPr>
          <w:b/>
          <w:bCs/>
          <w:color w:val="000000" w:themeColor="text1"/>
          <w:sz w:val="28"/>
          <w:szCs w:val="28"/>
        </w:rPr>
        <w:t>Criteria to apply</w:t>
      </w:r>
    </w:p>
    <w:p w14:paraId="15012820" w14:textId="4F31034B" w:rsidR="00DF2945" w:rsidRDefault="00EC024B" w:rsidP="00DF2945">
      <w:pPr>
        <w:jc w:val="both"/>
        <w:rPr>
          <w:color w:val="000000" w:themeColor="text1"/>
          <w:sz w:val="28"/>
          <w:szCs w:val="28"/>
        </w:rPr>
      </w:pPr>
      <w:r>
        <w:rPr>
          <w:color w:val="000000" w:themeColor="text1"/>
          <w:sz w:val="28"/>
          <w:szCs w:val="28"/>
        </w:rPr>
        <w:t xml:space="preserve">We are looking for AHPs with a passion for </w:t>
      </w:r>
      <w:r w:rsidR="00865524">
        <w:rPr>
          <w:color w:val="000000" w:themeColor="text1"/>
          <w:sz w:val="28"/>
          <w:szCs w:val="28"/>
        </w:rPr>
        <w:t>sustainability</w:t>
      </w:r>
      <w:r>
        <w:rPr>
          <w:color w:val="000000" w:themeColor="text1"/>
          <w:sz w:val="28"/>
          <w:szCs w:val="28"/>
        </w:rPr>
        <w:t xml:space="preserve">, with a track record of participating in improvement activity, an understanding of </w:t>
      </w:r>
      <w:r w:rsidR="00056675">
        <w:rPr>
          <w:color w:val="000000" w:themeColor="text1"/>
          <w:sz w:val="28"/>
          <w:szCs w:val="28"/>
        </w:rPr>
        <w:t>evidence-based</w:t>
      </w:r>
      <w:r>
        <w:rPr>
          <w:color w:val="000000" w:themeColor="text1"/>
          <w:sz w:val="28"/>
          <w:szCs w:val="28"/>
        </w:rPr>
        <w:t xml:space="preserve"> practice and </w:t>
      </w:r>
      <w:r w:rsidR="00C16486">
        <w:rPr>
          <w:color w:val="000000" w:themeColor="text1"/>
          <w:sz w:val="28"/>
          <w:szCs w:val="28"/>
        </w:rPr>
        <w:t xml:space="preserve">an ability to lead a project as part of the fellowship programme. </w:t>
      </w:r>
    </w:p>
    <w:p w14:paraId="6DEF887A" w14:textId="4E9FB4D5" w:rsidR="00056675" w:rsidRDefault="00C16486" w:rsidP="00DF2945">
      <w:pPr>
        <w:jc w:val="both"/>
        <w:rPr>
          <w:color w:val="000000" w:themeColor="text1"/>
          <w:sz w:val="28"/>
          <w:szCs w:val="28"/>
        </w:rPr>
      </w:pPr>
      <w:r>
        <w:rPr>
          <w:color w:val="000000" w:themeColor="text1"/>
          <w:sz w:val="28"/>
          <w:szCs w:val="28"/>
        </w:rPr>
        <w:t xml:space="preserve">In the table below we have outlined key skills and qualities for fellowship participants. </w:t>
      </w:r>
    </w:p>
    <w:tbl>
      <w:tblPr>
        <w:tblStyle w:val="TableGrid"/>
        <w:tblW w:w="0" w:type="auto"/>
        <w:tblLook w:val="04A0" w:firstRow="1" w:lastRow="0" w:firstColumn="1" w:lastColumn="0" w:noHBand="0" w:noVBand="1"/>
      </w:tblPr>
      <w:tblGrid>
        <w:gridCol w:w="9016"/>
      </w:tblGrid>
      <w:tr w:rsidR="00C16486" w14:paraId="0527D250" w14:textId="77777777" w:rsidTr="00C16486">
        <w:tc>
          <w:tcPr>
            <w:tcW w:w="9016" w:type="dxa"/>
            <w:shd w:val="clear" w:color="auto" w:fill="8EAADB" w:themeFill="accent1" w:themeFillTint="99"/>
          </w:tcPr>
          <w:p w14:paraId="71EF51F3" w14:textId="666138A5" w:rsidR="00C16486" w:rsidRPr="00C16486" w:rsidRDefault="00C16486" w:rsidP="00DF2945">
            <w:pPr>
              <w:jc w:val="both"/>
              <w:rPr>
                <w:b/>
                <w:bCs/>
                <w:color w:val="000000" w:themeColor="text1"/>
                <w:sz w:val="28"/>
                <w:szCs w:val="28"/>
              </w:rPr>
            </w:pPr>
            <w:r w:rsidRPr="00C16486">
              <w:rPr>
                <w:b/>
                <w:bCs/>
                <w:color w:val="000000" w:themeColor="text1"/>
                <w:sz w:val="28"/>
                <w:szCs w:val="28"/>
              </w:rPr>
              <w:t>Essential criteria</w:t>
            </w:r>
          </w:p>
        </w:tc>
      </w:tr>
      <w:tr w:rsidR="00C16486" w14:paraId="3F02C0BC" w14:textId="77777777" w:rsidTr="00C16486">
        <w:tc>
          <w:tcPr>
            <w:tcW w:w="9016" w:type="dxa"/>
          </w:tcPr>
          <w:p w14:paraId="63BC046D" w14:textId="25146425" w:rsidR="00C16486" w:rsidRDefault="00C16486" w:rsidP="00244A3D">
            <w:pPr>
              <w:rPr>
                <w:color w:val="000000" w:themeColor="text1"/>
                <w:sz w:val="28"/>
                <w:szCs w:val="28"/>
              </w:rPr>
            </w:pPr>
            <w:r>
              <w:rPr>
                <w:color w:val="000000" w:themeColor="text1"/>
                <w:sz w:val="28"/>
                <w:szCs w:val="28"/>
              </w:rPr>
              <w:t xml:space="preserve">Current HCPC or </w:t>
            </w:r>
            <w:proofErr w:type="spellStart"/>
            <w:r>
              <w:rPr>
                <w:color w:val="000000" w:themeColor="text1"/>
                <w:sz w:val="28"/>
                <w:szCs w:val="28"/>
              </w:rPr>
              <w:t>GOsC</w:t>
            </w:r>
            <w:proofErr w:type="spellEnd"/>
            <w:r>
              <w:rPr>
                <w:color w:val="000000" w:themeColor="text1"/>
                <w:sz w:val="28"/>
                <w:szCs w:val="28"/>
              </w:rPr>
              <w:t xml:space="preserve"> registration</w:t>
            </w:r>
            <w:r w:rsidR="00244A3D">
              <w:rPr>
                <w:color w:val="000000" w:themeColor="text1"/>
                <w:sz w:val="28"/>
                <w:szCs w:val="28"/>
              </w:rPr>
              <w:t>.</w:t>
            </w:r>
          </w:p>
        </w:tc>
      </w:tr>
      <w:tr w:rsidR="00C16486" w14:paraId="4FAC4B0F" w14:textId="77777777" w:rsidTr="00C16486">
        <w:tc>
          <w:tcPr>
            <w:tcW w:w="9016" w:type="dxa"/>
          </w:tcPr>
          <w:p w14:paraId="67A8BECA" w14:textId="5AC63A5A" w:rsidR="00C16486" w:rsidRDefault="00865524" w:rsidP="00244A3D">
            <w:pPr>
              <w:rPr>
                <w:color w:val="000000" w:themeColor="text1"/>
                <w:sz w:val="28"/>
                <w:szCs w:val="28"/>
              </w:rPr>
            </w:pPr>
            <w:r>
              <w:rPr>
                <w:color w:val="000000" w:themeColor="text1"/>
                <w:sz w:val="28"/>
                <w:szCs w:val="28"/>
              </w:rPr>
              <w:t>Passion</w:t>
            </w:r>
            <w:r w:rsidR="0037142C">
              <w:rPr>
                <w:color w:val="000000" w:themeColor="text1"/>
                <w:sz w:val="28"/>
                <w:szCs w:val="28"/>
              </w:rPr>
              <w:t xml:space="preserve"> and interest in environmental issues and sustainability</w:t>
            </w:r>
          </w:p>
        </w:tc>
      </w:tr>
      <w:tr w:rsidR="00C16486" w14:paraId="66E6BE69" w14:textId="77777777" w:rsidTr="00C16486">
        <w:tc>
          <w:tcPr>
            <w:tcW w:w="9016" w:type="dxa"/>
          </w:tcPr>
          <w:p w14:paraId="1FC86C12" w14:textId="103FB6D3" w:rsidR="00C16486" w:rsidRDefault="00C16486" w:rsidP="00244A3D">
            <w:pPr>
              <w:rPr>
                <w:color w:val="000000" w:themeColor="text1"/>
                <w:sz w:val="28"/>
                <w:szCs w:val="28"/>
              </w:rPr>
            </w:pPr>
            <w:r>
              <w:rPr>
                <w:color w:val="000000" w:themeColor="text1"/>
                <w:sz w:val="28"/>
                <w:szCs w:val="28"/>
              </w:rPr>
              <w:t xml:space="preserve">Experience of applying quality improvement, </w:t>
            </w:r>
            <w:proofErr w:type="gramStart"/>
            <w:r>
              <w:rPr>
                <w:color w:val="000000" w:themeColor="text1"/>
                <w:sz w:val="28"/>
                <w:szCs w:val="28"/>
              </w:rPr>
              <w:t>project</w:t>
            </w:r>
            <w:proofErr w:type="gramEnd"/>
            <w:r>
              <w:rPr>
                <w:color w:val="000000" w:themeColor="text1"/>
                <w:sz w:val="28"/>
                <w:szCs w:val="28"/>
              </w:rPr>
              <w:t xml:space="preserve"> or research methodologies in practice</w:t>
            </w:r>
            <w:r w:rsidR="00244A3D">
              <w:rPr>
                <w:color w:val="000000" w:themeColor="text1"/>
                <w:sz w:val="28"/>
                <w:szCs w:val="28"/>
              </w:rPr>
              <w:t>.</w:t>
            </w:r>
          </w:p>
        </w:tc>
      </w:tr>
      <w:tr w:rsidR="00C16486" w14:paraId="1DC17A94" w14:textId="77777777" w:rsidTr="00C16486">
        <w:tc>
          <w:tcPr>
            <w:tcW w:w="9016" w:type="dxa"/>
          </w:tcPr>
          <w:p w14:paraId="3D23B41C" w14:textId="1A5296D1" w:rsidR="00C16486" w:rsidRDefault="00C16486" w:rsidP="00244A3D">
            <w:pPr>
              <w:rPr>
                <w:color w:val="000000" w:themeColor="text1"/>
                <w:sz w:val="28"/>
                <w:szCs w:val="28"/>
              </w:rPr>
            </w:pPr>
            <w:r>
              <w:rPr>
                <w:color w:val="000000" w:themeColor="text1"/>
                <w:sz w:val="28"/>
                <w:szCs w:val="28"/>
              </w:rPr>
              <w:t xml:space="preserve">Experience of applying </w:t>
            </w:r>
            <w:r w:rsidR="00056675">
              <w:rPr>
                <w:color w:val="000000" w:themeColor="text1"/>
                <w:sz w:val="28"/>
                <w:szCs w:val="28"/>
              </w:rPr>
              <w:t>evidence-based</w:t>
            </w:r>
            <w:r>
              <w:rPr>
                <w:color w:val="000000" w:themeColor="text1"/>
                <w:sz w:val="28"/>
                <w:szCs w:val="28"/>
              </w:rPr>
              <w:t xml:space="preserve"> practice to service deliver</w:t>
            </w:r>
            <w:r w:rsidR="00244A3D">
              <w:rPr>
                <w:color w:val="000000" w:themeColor="text1"/>
                <w:sz w:val="28"/>
                <w:szCs w:val="28"/>
              </w:rPr>
              <w:t>.</w:t>
            </w:r>
          </w:p>
        </w:tc>
      </w:tr>
      <w:tr w:rsidR="00C16486" w14:paraId="606D08D0" w14:textId="77777777" w:rsidTr="00C16486">
        <w:tc>
          <w:tcPr>
            <w:tcW w:w="9016" w:type="dxa"/>
          </w:tcPr>
          <w:p w14:paraId="22884287" w14:textId="58C00B6E" w:rsidR="00C16486" w:rsidRDefault="00C16486" w:rsidP="00244A3D">
            <w:pPr>
              <w:rPr>
                <w:color w:val="000000" w:themeColor="text1"/>
                <w:sz w:val="28"/>
                <w:szCs w:val="28"/>
              </w:rPr>
            </w:pPr>
            <w:r>
              <w:rPr>
                <w:color w:val="000000" w:themeColor="text1"/>
                <w:sz w:val="28"/>
                <w:szCs w:val="28"/>
              </w:rPr>
              <w:t xml:space="preserve">An understanding of health inequalities, preferably aligned </w:t>
            </w:r>
            <w:r w:rsidR="0037142C">
              <w:rPr>
                <w:color w:val="000000" w:themeColor="text1"/>
                <w:sz w:val="28"/>
                <w:szCs w:val="28"/>
              </w:rPr>
              <w:t xml:space="preserve">with the impact of </w:t>
            </w:r>
            <w:r w:rsidR="008A6E52">
              <w:rPr>
                <w:color w:val="000000" w:themeColor="text1"/>
                <w:sz w:val="28"/>
                <w:szCs w:val="28"/>
              </w:rPr>
              <w:t>environmental factors</w:t>
            </w:r>
          </w:p>
        </w:tc>
      </w:tr>
      <w:tr w:rsidR="00C16486" w14:paraId="2FC8952D" w14:textId="77777777" w:rsidTr="00C16486">
        <w:tc>
          <w:tcPr>
            <w:tcW w:w="9016" w:type="dxa"/>
          </w:tcPr>
          <w:p w14:paraId="51F7F03F" w14:textId="11C3E8B4" w:rsidR="00C16486" w:rsidRDefault="00C16486" w:rsidP="00244A3D">
            <w:pPr>
              <w:rPr>
                <w:color w:val="000000" w:themeColor="text1"/>
                <w:sz w:val="28"/>
                <w:szCs w:val="28"/>
              </w:rPr>
            </w:pPr>
            <w:r>
              <w:rPr>
                <w:color w:val="000000" w:themeColor="text1"/>
                <w:sz w:val="28"/>
                <w:szCs w:val="28"/>
              </w:rPr>
              <w:t>Values diversity and difference, operating with integrity when working with colleague</w:t>
            </w:r>
            <w:r w:rsidR="00F47CF7">
              <w:rPr>
                <w:color w:val="000000" w:themeColor="text1"/>
                <w:sz w:val="28"/>
                <w:szCs w:val="28"/>
              </w:rPr>
              <w:t>s</w:t>
            </w:r>
            <w:r w:rsidR="00244A3D">
              <w:rPr>
                <w:color w:val="000000" w:themeColor="text1"/>
                <w:sz w:val="28"/>
                <w:szCs w:val="28"/>
              </w:rPr>
              <w:t>.</w:t>
            </w:r>
          </w:p>
        </w:tc>
      </w:tr>
    </w:tbl>
    <w:p w14:paraId="44C2683D" w14:textId="77777777" w:rsidR="00C16486" w:rsidRDefault="00C16486" w:rsidP="00DF2945">
      <w:pPr>
        <w:jc w:val="both"/>
        <w:rPr>
          <w:color w:val="000000" w:themeColor="text1"/>
          <w:sz w:val="28"/>
          <w:szCs w:val="28"/>
        </w:rPr>
      </w:pPr>
    </w:p>
    <w:p w14:paraId="3C5ED180" w14:textId="5FE92C10" w:rsidR="00056675" w:rsidRDefault="00056675" w:rsidP="00DF2945">
      <w:pPr>
        <w:jc w:val="both"/>
        <w:rPr>
          <w:color w:val="000000" w:themeColor="text1"/>
          <w:sz w:val="28"/>
          <w:szCs w:val="28"/>
        </w:rPr>
      </w:pPr>
      <w:r>
        <w:rPr>
          <w:b/>
          <w:bCs/>
          <w:color w:val="000000" w:themeColor="text1"/>
          <w:sz w:val="28"/>
          <w:szCs w:val="28"/>
        </w:rPr>
        <w:t>You m</w:t>
      </w:r>
      <w:r w:rsidRPr="00CF5A90">
        <w:rPr>
          <w:b/>
          <w:bCs/>
          <w:color w:val="000000" w:themeColor="text1"/>
          <w:sz w:val="28"/>
          <w:szCs w:val="28"/>
        </w:rPr>
        <w:t xml:space="preserve">ust be able to be released from </w:t>
      </w:r>
      <w:r>
        <w:rPr>
          <w:b/>
          <w:bCs/>
          <w:color w:val="000000" w:themeColor="text1"/>
          <w:sz w:val="28"/>
          <w:szCs w:val="28"/>
        </w:rPr>
        <w:t xml:space="preserve">your </w:t>
      </w:r>
      <w:r w:rsidRPr="00CF5A90">
        <w:rPr>
          <w:b/>
          <w:bCs/>
          <w:color w:val="000000" w:themeColor="text1"/>
          <w:sz w:val="28"/>
          <w:szCs w:val="28"/>
        </w:rPr>
        <w:t xml:space="preserve">current employer for 0.4 WTE </w:t>
      </w:r>
      <w:r>
        <w:rPr>
          <w:b/>
          <w:bCs/>
          <w:color w:val="000000" w:themeColor="text1"/>
          <w:sz w:val="28"/>
          <w:szCs w:val="28"/>
        </w:rPr>
        <w:t xml:space="preserve">for the duration of the programme </w:t>
      </w:r>
      <w:r w:rsidRPr="00CF5A90">
        <w:rPr>
          <w:b/>
          <w:bCs/>
          <w:color w:val="000000" w:themeColor="text1"/>
          <w:sz w:val="28"/>
          <w:szCs w:val="28"/>
        </w:rPr>
        <w:t>and have employers support to participate via time reimbursement from NHS England</w:t>
      </w:r>
      <w:r w:rsidR="008525DC">
        <w:rPr>
          <w:b/>
          <w:bCs/>
          <w:color w:val="000000" w:themeColor="text1"/>
          <w:sz w:val="28"/>
          <w:szCs w:val="28"/>
        </w:rPr>
        <w:t>.</w:t>
      </w:r>
    </w:p>
    <w:p w14:paraId="6F616C44" w14:textId="0B411DFF" w:rsidR="00C16486" w:rsidRDefault="00C16486" w:rsidP="00DF2945">
      <w:pPr>
        <w:jc w:val="both"/>
        <w:rPr>
          <w:b/>
          <w:bCs/>
          <w:color w:val="000000" w:themeColor="text1"/>
          <w:sz w:val="28"/>
          <w:szCs w:val="28"/>
        </w:rPr>
      </w:pPr>
      <w:r>
        <w:rPr>
          <w:b/>
          <w:bCs/>
          <w:color w:val="000000" w:themeColor="text1"/>
          <w:sz w:val="28"/>
          <w:szCs w:val="28"/>
        </w:rPr>
        <w:t xml:space="preserve">Each fellow will: </w:t>
      </w:r>
    </w:p>
    <w:p w14:paraId="65F58787" w14:textId="1EA4743C" w:rsidR="00CF5A90" w:rsidRPr="00CF5A90" w:rsidRDefault="00CF5A90" w:rsidP="00CF5A90">
      <w:pPr>
        <w:pStyle w:val="ListParagraph"/>
        <w:numPr>
          <w:ilvl w:val="0"/>
          <w:numId w:val="2"/>
        </w:numPr>
        <w:jc w:val="both"/>
        <w:rPr>
          <w:b/>
          <w:bCs/>
          <w:color w:val="000000" w:themeColor="text1"/>
          <w:sz w:val="28"/>
          <w:szCs w:val="28"/>
        </w:rPr>
      </w:pPr>
      <w:r>
        <w:rPr>
          <w:color w:val="000000" w:themeColor="text1"/>
          <w:sz w:val="28"/>
          <w:szCs w:val="28"/>
        </w:rPr>
        <w:t>Will receive leadership</w:t>
      </w:r>
      <w:r w:rsidR="00A91C4E">
        <w:rPr>
          <w:color w:val="000000" w:themeColor="text1"/>
          <w:sz w:val="28"/>
          <w:szCs w:val="28"/>
        </w:rPr>
        <w:t xml:space="preserve">, </w:t>
      </w:r>
      <w:proofErr w:type="gramStart"/>
      <w:r>
        <w:rPr>
          <w:color w:val="000000" w:themeColor="text1"/>
          <w:sz w:val="28"/>
          <w:szCs w:val="28"/>
        </w:rPr>
        <w:t>support</w:t>
      </w:r>
      <w:proofErr w:type="gramEnd"/>
      <w:r>
        <w:rPr>
          <w:color w:val="000000" w:themeColor="text1"/>
          <w:sz w:val="28"/>
          <w:szCs w:val="28"/>
        </w:rPr>
        <w:t xml:space="preserve"> </w:t>
      </w:r>
      <w:r w:rsidR="00A91C4E">
        <w:rPr>
          <w:color w:val="000000" w:themeColor="text1"/>
          <w:sz w:val="28"/>
          <w:szCs w:val="28"/>
        </w:rPr>
        <w:t xml:space="preserve">and supervision </w:t>
      </w:r>
      <w:r>
        <w:rPr>
          <w:color w:val="000000" w:themeColor="text1"/>
          <w:sz w:val="28"/>
          <w:szCs w:val="28"/>
        </w:rPr>
        <w:t>from a regional chief AHP sponsor</w:t>
      </w:r>
      <w:r w:rsidR="00056675">
        <w:rPr>
          <w:color w:val="000000" w:themeColor="text1"/>
          <w:sz w:val="28"/>
          <w:szCs w:val="28"/>
        </w:rPr>
        <w:t>.</w:t>
      </w:r>
    </w:p>
    <w:p w14:paraId="08C67FE6" w14:textId="0F9D3FC7" w:rsidR="00CF5A90" w:rsidRPr="000C5EE4" w:rsidRDefault="000C5EE4" w:rsidP="00CF5A90">
      <w:pPr>
        <w:pStyle w:val="ListParagraph"/>
        <w:numPr>
          <w:ilvl w:val="0"/>
          <w:numId w:val="2"/>
        </w:numPr>
        <w:jc w:val="both"/>
        <w:rPr>
          <w:b/>
          <w:bCs/>
          <w:color w:val="000000" w:themeColor="text1"/>
          <w:sz w:val="28"/>
          <w:szCs w:val="28"/>
        </w:rPr>
      </w:pPr>
      <w:r>
        <w:rPr>
          <w:color w:val="000000" w:themeColor="text1"/>
          <w:sz w:val="28"/>
          <w:szCs w:val="28"/>
        </w:rPr>
        <w:t>Participate in the GIRFT fellowship programme, including access to research and evaluation skills support</w:t>
      </w:r>
      <w:r w:rsidR="00056675">
        <w:rPr>
          <w:color w:val="000000" w:themeColor="text1"/>
          <w:sz w:val="28"/>
          <w:szCs w:val="28"/>
        </w:rPr>
        <w:t>.</w:t>
      </w:r>
    </w:p>
    <w:p w14:paraId="528799B0" w14:textId="260BEB74" w:rsidR="000C5EE4" w:rsidRPr="003154B0" w:rsidRDefault="000C5EE4" w:rsidP="00CF5A90">
      <w:pPr>
        <w:pStyle w:val="ListParagraph"/>
        <w:numPr>
          <w:ilvl w:val="0"/>
          <w:numId w:val="2"/>
        </w:numPr>
        <w:jc w:val="both"/>
        <w:rPr>
          <w:b/>
          <w:bCs/>
          <w:color w:val="000000" w:themeColor="text1"/>
          <w:sz w:val="28"/>
          <w:szCs w:val="28"/>
        </w:rPr>
      </w:pPr>
      <w:r>
        <w:rPr>
          <w:color w:val="000000" w:themeColor="text1"/>
          <w:sz w:val="28"/>
          <w:szCs w:val="28"/>
        </w:rPr>
        <w:t>Have access to the national CAHPO team</w:t>
      </w:r>
      <w:r w:rsidR="003154B0">
        <w:rPr>
          <w:color w:val="000000" w:themeColor="text1"/>
          <w:sz w:val="28"/>
          <w:szCs w:val="28"/>
        </w:rPr>
        <w:t xml:space="preserve"> and wider AHP networks aligned with project work</w:t>
      </w:r>
      <w:r w:rsidR="00056675">
        <w:rPr>
          <w:color w:val="000000" w:themeColor="text1"/>
          <w:sz w:val="28"/>
          <w:szCs w:val="28"/>
        </w:rPr>
        <w:t>.</w:t>
      </w:r>
    </w:p>
    <w:p w14:paraId="6476C6CE" w14:textId="325489D2" w:rsidR="003154B0" w:rsidRPr="004470F5" w:rsidRDefault="003154B0" w:rsidP="00CF5A90">
      <w:pPr>
        <w:pStyle w:val="ListParagraph"/>
        <w:numPr>
          <w:ilvl w:val="0"/>
          <w:numId w:val="2"/>
        </w:numPr>
        <w:jc w:val="both"/>
        <w:rPr>
          <w:b/>
          <w:bCs/>
          <w:color w:val="000000" w:themeColor="text1"/>
          <w:sz w:val="28"/>
          <w:szCs w:val="28"/>
        </w:rPr>
      </w:pPr>
      <w:r>
        <w:rPr>
          <w:color w:val="000000" w:themeColor="text1"/>
          <w:sz w:val="28"/>
          <w:szCs w:val="28"/>
        </w:rPr>
        <w:t>Have access to GIRFT subject matter experts to support project delivery and evaluation</w:t>
      </w:r>
      <w:r w:rsidR="00056675">
        <w:rPr>
          <w:color w:val="000000" w:themeColor="text1"/>
          <w:sz w:val="28"/>
          <w:szCs w:val="28"/>
        </w:rPr>
        <w:t>.</w:t>
      </w:r>
    </w:p>
    <w:p w14:paraId="4A2746C4" w14:textId="70381E78" w:rsidR="004470F5" w:rsidRPr="004470F5" w:rsidRDefault="004470F5" w:rsidP="00CF5A90">
      <w:pPr>
        <w:pStyle w:val="ListParagraph"/>
        <w:numPr>
          <w:ilvl w:val="0"/>
          <w:numId w:val="2"/>
        </w:numPr>
        <w:jc w:val="both"/>
        <w:rPr>
          <w:b/>
          <w:bCs/>
          <w:color w:val="000000" w:themeColor="text1"/>
          <w:sz w:val="28"/>
          <w:szCs w:val="28"/>
        </w:rPr>
      </w:pPr>
      <w:proofErr w:type="gramStart"/>
      <w:r>
        <w:rPr>
          <w:color w:val="000000" w:themeColor="text1"/>
          <w:sz w:val="28"/>
          <w:szCs w:val="28"/>
        </w:rPr>
        <w:t>Have the opportunity to</w:t>
      </w:r>
      <w:proofErr w:type="gramEnd"/>
      <w:r>
        <w:rPr>
          <w:color w:val="000000" w:themeColor="text1"/>
          <w:sz w:val="28"/>
          <w:szCs w:val="28"/>
        </w:rPr>
        <w:t xml:space="preserve"> attend AHP and GIRFT events aligned with the goals of the fellowship and projects</w:t>
      </w:r>
      <w:r w:rsidR="00056675">
        <w:rPr>
          <w:color w:val="000000" w:themeColor="text1"/>
          <w:sz w:val="28"/>
          <w:szCs w:val="28"/>
        </w:rPr>
        <w:t>.</w:t>
      </w:r>
    </w:p>
    <w:p w14:paraId="79725EE5" w14:textId="6774C682" w:rsidR="00D35A11" w:rsidRDefault="00D35A11" w:rsidP="004470F5">
      <w:pPr>
        <w:jc w:val="both"/>
        <w:rPr>
          <w:b/>
          <w:bCs/>
          <w:color w:val="000000" w:themeColor="text1"/>
          <w:sz w:val="28"/>
          <w:szCs w:val="28"/>
        </w:rPr>
      </w:pPr>
      <w:r>
        <w:rPr>
          <w:b/>
          <w:bCs/>
          <w:color w:val="000000" w:themeColor="text1"/>
          <w:sz w:val="28"/>
          <w:szCs w:val="28"/>
        </w:rPr>
        <w:t>Financial reimbursement</w:t>
      </w:r>
    </w:p>
    <w:p w14:paraId="78D3894E" w14:textId="0F4C561B" w:rsidR="00056675" w:rsidRPr="008525DC" w:rsidRDefault="008A3BEF" w:rsidP="004470F5">
      <w:pPr>
        <w:jc w:val="both"/>
        <w:rPr>
          <w:color w:val="000000" w:themeColor="text1"/>
          <w:sz w:val="28"/>
          <w:szCs w:val="28"/>
        </w:rPr>
      </w:pPr>
      <w:r>
        <w:rPr>
          <w:color w:val="000000" w:themeColor="text1"/>
          <w:sz w:val="28"/>
          <w:szCs w:val="28"/>
        </w:rPr>
        <w:t>The substantive employer of those who are appointed will be reimbursed by NHS England, with a memorandum of understanding</w:t>
      </w:r>
      <w:r w:rsidR="00F37DFB">
        <w:rPr>
          <w:color w:val="000000" w:themeColor="text1"/>
          <w:sz w:val="28"/>
          <w:szCs w:val="28"/>
        </w:rPr>
        <w:t xml:space="preserve"> between substantive employers and GIRFT / NHS England. The roles will be funded between </w:t>
      </w:r>
      <w:r w:rsidR="00056675">
        <w:rPr>
          <w:color w:val="000000" w:themeColor="text1"/>
          <w:sz w:val="28"/>
          <w:szCs w:val="28"/>
        </w:rPr>
        <w:t>1</w:t>
      </w:r>
      <w:r w:rsidR="00056675" w:rsidRPr="00056675">
        <w:rPr>
          <w:color w:val="000000" w:themeColor="text1"/>
          <w:sz w:val="28"/>
          <w:szCs w:val="28"/>
          <w:vertAlign w:val="superscript"/>
        </w:rPr>
        <w:t>st</w:t>
      </w:r>
      <w:r w:rsidR="00056675">
        <w:rPr>
          <w:color w:val="000000" w:themeColor="text1"/>
          <w:sz w:val="28"/>
          <w:szCs w:val="28"/>
        </w:rPr>
        <w:t xml:space="preserve"> </w:t>
      </w:r>
      <w:r w:rsidR="00F37DFB">
        <w:rPr>
          <w:color w:val="000000" w:themeColor="text1"/>
          <w:sz w:val="28"/>
          <w:szCs w:val="28"/>
        </w:rPr>
        <w:t xml:space="preserve">September 2023 and </w:t>
      </w:r>
      <w:r w:rsidR="00056675">
        <w:rPr>
          <w:color w:val="000000" w:themeColor="text1"/>
          <w:sz w:val="28"/>
          <w:szCs w:val="28"/>
        </w:rPr>
        <w:t>30</w:t>
      </w:r>
      <w:r w:rsidR="00056675" w:rsidRPr="00056675">
        <w:rPr>
          <w:color w:val="000000" w:themeColor="text1"/>
          <w:sz w:val="28"/>
          <w:szCs w:val="28"/>
          <w:vertAlign w:val="superscript"/>
        </w:rPr>
        <w:t>th</w:t>
      </w:r>
      <w:r w:rsidR="00056675">
        <w:rPr>
          <w:color w:val="000000" w:themeColor="text1"/>
          <w:sz w:val="28"/>
          <w:szCs w:val="28"/>
        </w:rPr>
        <w:t xml:space="preserve"> </w:t>
      </w:r>
      <w:r w:rsidR="00F37DFB">
        <w:rPr>
          <w:color w:val="000000" w:themeColor="text1"/>
          <w:sz w:val="28"/>
          <w:szCs w:val="28"/>
        </w:rPr>
        <w:t xml:space="preserve">September 2024. Appointees will only be able to </w:t>
      </w:r>
      <w:r w:rsidR="005E3836">
        <w:rPr>
          <w:color w:val="000000" w:themeColor="text1"/>
          <w:sz w:val="28"/>
          <w:szCs w:val="28"/>
        </w:rPr>
        <w:t xml:space="preserve">take up the fellowship role, if successful, where employers are able to support the proposed funding arrangements. </w:t>
      </w:r>
    </w:p>
    <w:p w14:paraId="6AA47E7D" w14:textId="5E0B76A5" w:rsidR="005E3836" w:rsidRPr="004C6573" w:rsidRDefault="004C6573" w:rsidP="004470F5">
      <w:pPr>
        <w:jc w:val="both"/>
        <w:rPr>
          <w:b/>
          <w:bCs/>
          <w:color w:val="000000" w:themeColor="text1"/>
          <w:sz w:val="28"/>
          <w:szCs w:val="28"/>
        </w:rPr>
      </w:pPr>
      <w:r w:rsidRPr="004C6573">
        <w:rPr>
          <w:b/>
          <w:bCs/>
          <w:color w:val="000000" w:themeColor="text1"/>
          <w:sz w:val="28"/>
          <w:szCs w:val="28"/>
        </w:rPr>
        <w:t>How to apply</w:t>
      </w:r>
    </w:p>
    <w:p w14:paraId="2C4F6F08" w14:textId="2EB4A714" w:rsidR="00C16486" w:rsidRDefault="004C6573" w:rsidP="00ED5F7C">
      <w:pPr>
        <w:pStyle w:val="ListParagraph"/>
        <w:numPr>
          <w:ilvl w:val="0"/>
          <w:numId w:val="3"/>
        </w:numPr>
        <w:jc w:val="both"/>
        <w:rPr>
          <w:color w:val="000000" w:themeColor="text1"/>
          <w:sz w:val="28"/>
          <w:szCs w:val="28"/>
        </w:rPr>
      </w:pPr>
      <w:r w:rsidRPr="00ED5F7C">
        <w:rPr>
          <w:color w:val="000000" w:themeColor="text1"/>
          <w:sz w:val="28"/>
          <w:szCs w:val="28"/>
        </w:rPr>
        <w:t>Application will be via CV</w:t>
      </w:r>
      <w:r w:rsidR="00A87DAD" w:rsidRPr="00ED5F7C">
        <w:rPr>
          <w:color w:val="000000" w:themeColor="text1"/>
          <w:sz w:val="28"/>
          <w:szCs w:val="28"/>
        </w:rPr>
        <w:t xml:space="preserve"> and supporting statement </w:t>
      </w:r>
      <w:r w:rsidR="00ED5F7C" w:rsidRPr="00ED5F7C">
        <w:rPr>
          <w:color w:val="000000" w:themeColor="text1"/>
          <w:sz w:val="28"/>
          <w:szCs w:val="28"/>
        </w:rPr>
        <w:t>(</w:t>
      </w:r>
      <w:r w:rsidR="00A87DAD" w:rsidRPr="00ED5F7C">
        <w:rPr>
          <w:color w:val="000000" w:themeColor="text1"/>
          <w:sz w:val="28"/>
          <w:szCs w:val="28"/>
        </w:rPr>
        <w:t xml:space="preserve">not exceeding </w:t>
      </w:r>
      <w:r w:rsidR="00056675">
        <w:rPr>
          <w:color w:val="000000" w:themeColor="text1"/>
          <w:sz w:val="28"/>
          <w:szCs w:val="28"/>
        </w:rPr>
        <w:t>2</w:t>
      </w:r>
      <w:r w:rsidR="00A87DAD" w:rsidRPr="00ED5F7C">
        <w:rPr>
          <w:color w:val="000000" w:themeColor="text1"/>
          <w:sz w:val="28"/>
          <w:szCs w:val="28"/>
        </w:rPr>
        <w:t xml:space="preserve"> </w:t>
      </w:r>
      <w:r w:rsidR="00ED5F7C" w:rsidRPr="00ED5F7C">
        <w:rPr>
          <w:color w:val="000000" w:themeColor="text1"/>
          <w:sz w:val="28"/>
          <w:szCs w:val="28"/>
        </w:rPr>
        <w:t xml:space="preserve">x </w:t>
      </w:r>
      <w:r w:rsidR="00A87DAD" w:rsidRPr="00ED5F7C">
        <w:rPr>
          <w:color w:val="000000" w:themeColor="text1"/>
          <w:sz w:val="28"/>
          <w:szCs w:val="28"/>
        </w:rPr>
        <w:t>A4</w:t>
      </w:r>
      <w:r w:rsidR="00ED5F7C" w:rsidRPr="00ED5F7C">
        <w:rPr>
          <w:color w:val="000000" w:themeColor="text1"/>
          <w:sz w:val="28"/>
          <w:szCs w:val="28"/>
        </w:rPr>
        <w:t xml:space="preserve"> pages</w:t>
      </w:r>
      <w:r w:rsidR="00AF38CC">
        <w:rPr>
          <w:color w:val="000000" w:themeColor="text1"/>
          <w:sz w:val="28"/>
          <w:szCs w:val="28"/>
        </w:rPr>
        <w:t>, font size 12 in Calibri</w:t>
      </w:r>
      <w:r w:rsidR="00ED5F7C" w:rsidRPr="00ED5F7C">
        <w:rPr>
          <w:color w:val="000000" w:themeColor="text1"/>
          <w:sz w:val="28"/>
          <w:szCs w:val="28"/>
        </w:rPr>
        <w:t>)</w:t>
      </w:r>
    </w:p>
    <w:p w14:paraId="685F1650" w14:textId="353B95E3" w:rsidR="00ED5F7C" w:rsidRDefault="00ED5F7C" w:rsidP="00ED5F7C">
      <w:pPr>
        <w:pStyle w:val="ListParagraph"/>
        <w:numPr>
          <w:ilvl w:val="0"/>
          <w:numId w:val="3"/>
        </w:numPr>
        <w:jc w:val="both"/>
        <w:rPr>
          <w:color w:val="000000" w:themeColor="text1"/>
          <w:sz w:val="28"/>
          <w:szCs w:val="28"/>
        </w:rPr>
      </w:pPr>
      <w:r>
        <w:rPr>
          <w:color w:val="000000" w:themeColor="text1"/>
          <w:sz w:val="28"/>
          <w:szCs w:val="28"/>
        </w:rPr>
        <w:t>Application should be aligned with the essential criteria outlined above</w:t>
      </w:r>
      <w:r w:rsidR="00056675">
        <w:rPr>
          <w:color w:val="000000" w:themeColor="text1"/>
          <w:sz w:val="28"/>
          <w:szCs w:val="28"/>
        </w:rPr>
        <w:t>.</w:t>
      </w:r>
    </w:p>
    <w:p w14:paraId="70B1497B" w14:textId="7B0ED3CA" w:rsidR="005064F2" w:rsidRPr="00FC195C" w:rsidRDefault="005064F2" w:rsidP="00FC195C">
      <w:pPr>
        <w:pStyle w:val="ListParagraph"/>
        <w:numPr>
          <w:ilvl w:val="0"/>
          <w:numId w:val="3"/>
        </w:numPr>
        <w:jc w:val="both"/>
        <w:rPr>
          <w:color w:val="000000" w:themeColor="text1"/>
          <w:sz w:val="28"/>
          <w:szCs w:val="28"/>
        </w:rPr>
      </w:pPr>
      <w:r w:rsidRPr="00BF45C2">
        <w:rPr>
          <w:color w:val="000000" w:themeColor="text1"/>
          <w:sz w:val="28"/>
          <w:szCs w:val="28"/>
        </w:rPr>
        <w:t>Applications should be email</w:t>
      </w:r>
      <w:r w:rsidR="008525DC" w:rsidRPr="00BF45C2">
        <w:rPr>
          <w:color w:val="000000" w:themeColor="text1"/>
          <w:sz w:val="28"/>
          <w:szCs w:val="28"/>
        </w:rPr>
        <w:t>ed</w:t>
      </w:r>
      <w:r w:rsidRPr="00BF45C2">
        <w:rPr>
          <w:color w:val="000000" w:themeColor="text1"/>
          <w:sz w:val="28"/>
          <w:szCs w:val="28"/>
        </w:rPr>
        <w:t xml:space="preserve"> to </w:t>
      </w:r>
      <w:hyperlink r:id="rId7" w:history="1">
        <w:r w:rsidR="00FC195C" w:rsidRPr="00851EF6">
          <w:rPr>
            <w:rStyle w:val="Hyperlink"/>
            <w:sz w:val="28"/>
            <w:szCs w:val="28"/>
          </w:rPr>
          <w:t>steve.tolan@nhs.net</w:t>
        </w:r>
      </w:hyperlink>
      <w:r w:rsidR="00FC195C">
        <w:rPr>
          <w:color w:val="000000" w:themeColor="text1"/>
          <w:sz w:val="28"/>
          <w:szCs w:val="28"/>
        </w:rPr>
        <w:t xml:space="preserve"> </w:t>
      </w:r>
      <w:r w:rsidRPr="00FC195C">
        <w:rPr>
          <w:color w:val="000000" w:themeColor="text1"/>
          <w:sz w:val="28"/>
          <w:szCs w:val="28"/>
        </w:rPr>
        <w:t xml:space="preserve">by no later than </w:t>
      </w:r>
      <w:r w:rsidR="008525DC" w:rsidRPr="00FC195C">
        <w:rPr>
          <w:color w:val="000000" w:themeColor="text1"/>
          <w:sz w:val="28"/>
          <w:szCs w:val="28"/>
        </w:rPr>
        <w:t>Wednesday 30</w:t>
      </w:r>
      <w:r w:rsidR="008525DC" w:rsidRPr="00FC195C">
        <w:rPr>
          <w:color w:val="000000" w:themeColor="text1"/>
          <w:sz w:val="28"/>
          <w:szCs w:val="28"/>
          <w:vertAlign w:val="superscript"/>
        </w:rPr>
        <w:t>th</w:t>
      </w:r>
      <w:r w:rsidR="008525DC" w:rsidRPr="00FC195C">
        <w:rPr>
          <w:color w:val="000000" w:themeColor="text1"/>
          <w:sz w:val="28"/>
          <w:szCs w:val="28"/>
        </w:rPr>
        <w:t xml:space="preserve"> August 2023. With shortlisted candidate to be interviewed</w:t>
      </w:r>
      <w:r w:rsidR="009D1546" w:rsidRPr="00FC195C">
        <w:rPr>
          <w:color w:val="000000" w:themeColor="text1"/>
          <w:sz w:val="28"/>
          <w:szCs w:val="28"/>
        </w:rPr>
        <w:t xml:space="preserve"> virtually</w:t>
      </w:r>
      <w:r w:rsidR="008525DC" w:rsidRPr="00FC195C">
        <w:rPr>
          <w:color w:val="000000" w:themeColor="text1"/>
          <w:sz w:val="28"/>
          <w:szCs w:val="28"/>
        </w:rPr>
        <w:t xml:space="preserve"> the week commencing </w:t>
      </w:r>
      <w:r w:rsidR="009D1546" w:rsidRPr="00FC195C">
        <w:rPr>
          <w:color w:val="000000" w:themeColor="text1"/>
          <w:sz w:val="28"/>
          <w:szCs w:val="28"/>
        </w:rPr>
        <w:t>4</w:t>
      </w:r>
      <w:r w:rsidR="009D1546" w:rsidRPr="00FC195C">
        <w:rPr>
          <w:color w:val="000000" w:themeColor="text1"/>
          <w:sz w:val="28"/>
          <w:szCs w:val="28"/>
          <w:vertAlign w:val="superscript"/>
        </w:rPr>
        <w:t>th</w:t>
      </w:r>
      <w:r w:rsidR="009D1546" w:rsidRPr="00FC195C">
        <w:rPr>
          <w:color w:val="000000" w:themeColor="text1"/>
          <w:sz w:val="28"/>
          <w:szCs w:val="28"/>
        </w:rPr>
        <w:t xml:space="preserve"> September. </w:t>
      </w:r>
    </w:p>
    <w:p w14:paraId="295EE21D" w14:textId="7E8E4E54" w:rsidR="00DD3A23" w:rsidRPr="00FC195C" w:rsidRDefault="00BF45C2" w:rsidP="00757DCD">
      <w:pPr>
        <w:pStyle w:val="ListParagraph"/>
        <w:numPr>
          <w:ilvl w:val="0"/>
          <w:numId w:val="3"/>
        </w:numPr>
        <w:jc w:val="both"/>
        <w:rPr>
          <w:b/>
          <w:bCs/>
          <w:color w:val="000000" w:themeColor="text1"/>
          <w:sz w:val="28"/>
          <w:szCs w:val="28"/>
        </w:rPr>
      </w:pPr>
      <w:r w:rsidRPr="00FC195C">
        <w:rPr>
          <w:color w:val="000000" w:themeColor="text1"/>
          <w:sz w:val="28"/>
          <w:szCs w:val="28"/>
        </w:rPr>
        <w:t xml:space="preserve">Those appointed will need to be available to attend a fellowship launch event </w:t>
      </w:r>
      <w:r w:rsidR="003B09DE" w:rsidRPr="00FC195C">
        <w:rPr>
          <w:color w:val="000000" w:themeColor="text1"/>
          <w:sz w:val="28"/>
          <w:szCs w:val="28"/>
        </w:rPr>
        <w:t>on September 28</w:t>
      </w:r>
      <w:r w:rsidR="003B09DE" w:rsidRPr="00FC195C">
        <w:rPr>
          <w:color w:val="000000" w:themeColor="text1"/>
          <w:sz w:val="28"/>
          <w:szCs w:val="28"/>
          <w:vertAlign w:val="superscript"/>
        </w:rPr>
        <w:t>th</w:t>
      </w:r>
      <w:proofErr w:type="gramStart"/>
      <w:r w:rsidR="003B09DE" w:rsidRPr="00FC195C">
        <w:rPr>
          <w:color w:val="000000" w:themeColor="text1"/>
          <w:sz w:val="28"/>
          <w:szCs w:val="28"/>
        </w:rPr>
        <w:t xml:space="preserve"> 2023</w:t>
      </w:r>
      <w:proofErr w:type="gramEnd"/>
      <w:r w:rsidR="003B09DE" w:rsidRPr="00FC195C">
        <w:rPr>
          <w:color w:val="000000" w:themeColor="text1"/>
          <w:sz w:val="28"/>
          <w:szCs w:val="28"/>
        </w:rPr>
        <w:t xml:space="preserve">. </w:t>
      </w:r>
    </w:p>
    <w:sectPr w:rsidR="00DD3A23" w:rsidRPr="00FC19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910B" w14:textId="77777777" w:rsidR="00910AC3" w:rsidRDefault="00910AC3" w:rsidP="00DD3A23">
      <w:pPr>
        <w:spacing w:after="0" w:line="240" w:lineRule="auto"/>
      </w:pPr>
      <w:r>
        <w:separator/>
      </w:r>
    </w:p>
  </w:endnote>
  <w:endnote w:type="continuationSeparator" w:id="0">
    <w:p w14:paraId="644BDF6C" w14:textId="77777777" w:rsidR="00910AC3" w:rsidRDefault="00910AC3" w:rsidP="00DD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82039"/>
      <w:docPartObj>
        <w:docPartGallery w:val="Page Numbers (Bottom of Page)"/>
        <w:docPartUnique/>
      </w:docPartObj>
    </w:sdtPr>
    <w:sdtContent>
      <w:p w14:paraId="0308C6CC" w14:textId="275F4695" w:rsidR="007B4232" w:rsidRDefault="007B4232">
        <w:pPr>
          <w:pStyle w:val="Footer"/>
        </w:pPr>
        <w:r>
          <w:fldChar w:fldCharType="begin"/>
        </w:r>
        <w:r>
          <w:instrText>PAGE   \* MERGEFORMAT</w:instrText>
        </w:r>
        <w:r>
          <w:fldChar w:fldCharType="separate"/>
        </w:r>
        <w:r>
          <w:t>2</w:t>
        </w:r>
        <w:r>
          <w:fldChar w:fldCharType="end"/>
        </w:r>
      </w:p>
    </w:sdtContent>
  </w:sdt>
  <w:p w14:paraId="4935B0AB" w14:textId="77777777" w:rsidR="007B4232" w:rsidRDefault="007B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9C4D" w14:textId="77777777" w:rsidR="00910AC3" w:rsidRDefault="00910AC3" w:rsidP="00DD3A23">
      <w:pPr>
        <w:spacing w:after="0" w:line="240" w:lineRule="auto"/>
      </w:pPr>
      <w:r>
        <w:separator/>
      </w:r>
    </w:p>
  </w:footnote>
  <w:footnote w:type="continuationSeparator" w:id="0">
    <w:p w14:paraId="0EA8E966" w14:textId="77777777" w:rsidR="00910AC3" w:rsidRDefault="00910AC3" w:rsidP="00DD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BA4B" w14:textId="12C907F1" w:rsidR="00DD3A23" w:rsidRDefault="00DD3A23">
    <w:pPr>
      <w:pStyle w:val="Header"/>
    </w:pPr>
    <w:r>
      <w:rPr>
        <w:b/>
        <w:bCs/>
        <w:noProof/>
        <w:lang w:eastAsia="en-GB"/>
      </w:rPr>
      <w:drawing>
        <wp:anchor distT="0" distB="0" distL="114300" distR="114300" simplePos="0" relativeHeight="251659264" behindDoc="0" locked="0" layoutInCell="1" allowOverlap="1" wp14:anchorId="45425283" wp14:editId="6AC0E0A3">
          <wp:simplePos x="0" y="0"/>
          <wp:positionH relativeFrom="page">
            <wp:posOffset>6267450</wp:posOffset>
          </wp:positionH>
          <wp:positionV relativeFrom="page">
            <wp:align>top</wp:align>
          </wp:positionV>
          <wp:extent cx="1162986" cy="960431"/>
          <wp:effectExtent l="0" t="0" r="0" b="0"/>
          <wp:wrapNone/>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162986" cy="960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3AF"/>
    <w:multiLevelType w:val="hybridMultilevel"/>
    <w:tmpl w:val="54A0D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8F23B3"/>
    <w:multiLevelType w:val="hybridMultilevel"/>
    <w:tmpl w:val="7BDE9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EE1975"/>
    <w:multiLevelType w:val="hybridMultilevel"/>
    <w:tmpl w:val="9FB2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57056C"/>
    <w:multiLevelType w:val="hybridMultilevel"/>
    <w:tmpl w:val="7194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222721">
    <w:abstractNumId w:val="1"/>
  </w:num>
  <w:num w:numId="2" w16cid:durableId="1388214803">
    <w:abstractNumId w:val="3"/>
  </w:num>
  <w:num w:numId="3" w16cid:durableId="814840114">
    <w:abstractNumId w:val="2"/>
  </w:num>
  <w:num w:numId="4" w16cid:durableId="83657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3"/>
    <w:rsid w:val="00056675"/>
    <w:rsid w:val="000B3AD8"/>
    <w:rsid w:val="000C5EE4"/>
    <w:rsid w:val="000C76C1"/>
    <w:rsid w:val="00133258"/>
    <w:rsid w:val="00220077"/>
    <w:rsid w:val="002371A0"/>
    <w:rsid w:val="00244A3D"/>
    <w:rsid w:val="0027218B"/>
    <w:rsid w:val="0030196D"/>
    <w:rsid w:val="003154B0"/>
    <w:rsid w:val="0037142C"/>
    <w:rsid w:val="003B09DE"/>
    <w:rsid w:val="003B6FD8"/>
    <w:rsid w:val="003D5291"/>
    <w:rsid w:val="003F4653"/>
    <w:rsid w:val="004470F5"/>
    <w:rsid w:val="004613DF"/>
    <w:rsid w:val="004A5826"/>
    <w:rsid w:val="004C6573"/>
    <w:rsid w:val="005064F2"/>
    <w:rsid w:val="005E3836"/>
    <w:rsid w:val="006906C0"/>
    <w:rsid w:val="006E44A3"/>
    <w:rsid w:val="007B4232"/>
    <w:rsid w:val="008525DC"/>
    <w:rsid w:val="00865524"/>
    <w:rsid w:val="008A3BEF"/>
    <w:rsid w:val="008A6E52"/>
    <w:rsid w:val="00910AC3"/>
    <w:rsid w:val="0097016A"/>
    <w:rsid w:val="0099417F"/>
    <w:rsid w:val="009C75F1"/>
    <w:rsid w:val="009D1546"/>
    <w:rsid w:val="00A7128D"/>
    <w:rsid w:val="00A87DAD"/>
    <w:rsid w:val="00A91C4E"/>
    <w:rsid w:val="00AF38CC"/>
    <w:rsid w:val="00B568C5"/>
    <w:rsid w:val="00BF45C2"/>
    <w:rsid w:val="00C16486"/>
    <w:rsid w:val="00CC357F"/>
    <w:rsid w:val="00CF5A90"/>
    <w:rsid w:val="00D35A11"/>
    <w:rsid w:val="00D60B02"/>
    <w:rsid w:val="00DC7576"/>
    <w:rsid w:val="00DD3A23"/>
    <w:rsid w:val="00DF2945"/>
    <w:rsid w:val="00E51F4E"/>
    <w:rsid w:val="00EC024B"/>
    <w:rsid w:val="00ED5F7C"/>
    <w:rsid w:val="00F37DFB"/>
    <w:rsid w:val="00F47CF7"/>
    <w:rsid w:val="00FC1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354C"/>
  <w15:chartTrackingRefBased/>
  <w15:docId w15:val="{29765426-E78B-45BE-9783-7D20AE25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A23"/>
  </w:style>
  <w:style w:type="paragraph" w:styleId="Footer">
    <w:name w:val="footer"/>
    <w:basedOn w:val="Normal"/>
    <w:link w:val="FooterChar"/>
    <w:uiPriority w:val="99"/>
    <w:unhideWhenUsed/>
    <w:rsid w:val="00DD3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A23"/>
  </w:style>
  <w:style w:type="paragraph" w:styleId="ListParagraph">
    <w:name w:val="List Paragraph"/>
    <w:basedOn w:val="Normal"/>
    <w:uiPriority w:val="34"/>
    <w:qFormat/>
    <w:rsid w:val="00DD3A23"/>
    <w:pPr>
      <w:ind w:left="720"/>
      <w:contextualSpacing/>
    </w:pPr>
  </w:style>
  <w:style w:type="table" w:styleId="TableGrid">
    <w:name w:val="Table Grid"/>
    <w:basedOn w:val="TableNormal"/>
    <w:uiPriority w:val="39"/>
    <w:rsid w:val="00C1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25DC"/>
    <w:rPr>
      <w:b/>
      <w:bCs/>
    </w:rPr>
  </w:style>
  <w:style w:type="character" w:styleId="Hyperlink">
    <w:name w:val="Hyperlink"/>
    <w:basedOn w:val="DefaultParagraphFont"/>
    <w:uiPriority w:val="99"/>
    <w:unhideWhenUsed/>
    <w:rsid w:val="00FC195C"/>
    <w:rPr>
      <w:color w:val="0563C1" w:themeColor="hyperlink"/>
      <w:u w:val="single"/>
    </w:rPr>
  </w:style>
  <w:style w:type="character" w:styleId="UnresolvedMention">
    <w:name w:val="Unresolved Mention"/>
    <w:basedOn w:val="DefaultParagraphFont"/>
    <w:uiPriority w:val="99"/>
    <w:semiHidden/>
    <w:unhideWhenUsed/>
    <w:rsid w:val="00FC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9666">
      <w:bodyDiv w:val="1"/>
      <w:marLeft w:val="0"/>
      <w:marRight w:val="0"/>
      <w:marTop w:val="0"/>
      <w:marBottom w:val="0"/>
      <w:divBdr>
        <w:top w:val="none" w:sz="0" w:space="0" w:color="auto"/>
        <w:left w:val="none" w:sz="0" w:space="0" w:color="auto"/>
        <w:bottom w:val="none" w:sz="0" w:space="0" w:color="auto"/>
        <w:right w:val="none" w:sz="0" w:space="0" w:color="auto"/>
      </w:divBdr>
    </w:div>
    <w:div w:id="19475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tola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Tolan</dc:creator>
  <cp:keywords/>
  <dc:description/>
  <cp:lastModifiedBy>Ben Whittaker</cp:lastModifiedBy>
  <cp:revision>3</cp:revision>
  <dcterms:created xsi:type="dcterms:W3CDTF">2023-08-24T15:45:00Z</dcterms:created>
  <dcterms:modified xsi:type="dcterms:W3CDTF">2023-08-24T15:46:00Z</dcterms:modified>
</cp:coreProperties>
</file>