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31A63" w14:textId="77777777" w:rsidR="00086C07" w:rsidRDefault="00086C07" w:rsidP="00086C07">
      <w:pPr>
        <w:pStyle w:val="Headinglevelone"/>
        <w:spacing w:before="120"/>
        <w:rPr>
          <w:lang w:val="en-GB"/>
        </w:rPr>
      </w:pPr>
    </w:p>
    <w:p w14:paraId="754FCE8E" w14:textId="36D71927" w:rsidR="00086C07" w:rsidRPr="00F44FF5" w:rsidRDefault="00400727" w:rsidP="0076466F">
      <w:pPr>
        <w:pStyle w:val="Heading1"/>
        <w:jc w:val="center"/>
      </w:pPr>
      <w:bookmarkStart w:id="0" w:name="_Hlk109373713"/>
      <w:r>
        <w:t xml:space="preserve">Sustainability, </w:t>
      </w:r>
      <w:proofErr w:type="gramStart"/>
      <w:r>
        <w:t>equality</w:t>
      </w:r>
      <w:proofErr w:type="gramEnd"/>
      <w:r>
        <w:t xml:space="preserve"> and dignity: the triple bottom line in period health</w:t>
      </w:r>
    </w:p>
    <w:bookmarkEnd w:id="0"/>
    <w:p w14:paraId="25DB8626" w14:textId="70BE0DA6" w:rsidR="00C062D0" w:rsidRDefault="00C062D0" w:rsidP="00C062D0">
      <w:pPr>
        <w:pStyle w:val="Subtitle"/>
      </w:pPr>
    </w:p>
    <w:p w14:paraId="3229F53B" w14:textId="77777777" w:rsidR="00C062D0" w:rsidRPr="00C062D0" w:rsidRDefault="00C062D0" w:rsidP="00C062D0"/>
    <w:p w14:paraId="4086C186" w14:textId="223AF199" w:rsidR="00953729" w:rsidRDefault="00400727" w:rsidP="00953729">
      <w:pPr>
        <w:pStyle w:val="Heading2"/>
      </w:pPr>
      <w:bookmarkStart w:id="1" w:name="_Hlk109314001"/>
      <w:r>
        <w:t>Period Health</w:t>
      </w:r>
      <w:r w:rsidR="00086C07" w:rsidRPr="00094E3F">
        <w:t xml:space="preserve"> </w:t>
      </w:r>
      <w:bookmarkEnd w:id="1"/>
    </w:p>
    <w:p w14:paraId="1F005F04" w14:textId="40E87103" w:rsidR="00086C07" w:rsidRDefault="00086C07" w:rsidP="00953729">
      <w:pPr>
        <w:pStyle w:val="Heading2"/>
        <w:rPr>
          <w:rStyle w:val="Strong"/>
          <w:rFonts w:cstheme="majorHAnsi"/>
          <w:b w:val="0"/>
          <w:bCs w:val="0"/>
          <w:color w:val="auto"/>
          <w:sz w:val="22"/>
          <w:szCs w:val="22"/>
          <w:lang w:val="en-US"/>
        </w:rPr>
      </w:pPr>
      <w:r w:rsidRPr="00953729">
        <w:rPr>
          <w:rStyle w:val="Strong"/>
          <w:rFonts w:cstheme="majorHAnsi"/>
          <w:b w:val="0"/>
          <w:bCs w:val="0"/>
          <w:color w:val="auto"/>
          <w:sz w:val="22"/>
          <w:szCs w:val="22"/>
          <w:lang w:val="en-US"/>
        </w:rPr>
        <w:t xml:space="preserve">Please </w:t>
      </w:r>
      <w:bookmarkStart w:id="2" w:name="_Hlk109313816"/>
      <w:r w:rsidRPr="00953729">
        <w:rPr>
          <w:rStyle w:val="Strong"/>
          <w:rFonts w:cstheme="majorHAnsi"/>
          <w:b w:val="0"/>
          <w:bCs w:val="0"/>
          <w:color w:val="auto"/>
          <w:sz w:val="22"/>
          <w:szCs w:val="22"/>
          <w:lang w:val="en-US"/>
        </w:rPr>
        <w:t xml:space="preserve">identify </w:t>
      </w:r>
      <w:r w:rsidR="009E3E90" w:rsidRPr="00953729">
        <w:rPr>
          <w:rStyle w:val="Strong"/>
          <w:rFonts w:cstheme="majorHAnsi"/>
          <w:b w:val="0"/>
          <w:bCs w:val="0"/>
          <w:color w:val="auto"/>
          <w:sz w:val="22"/>
          <w:szCs w:val="22"/>
          <w:lang w:val="en-US"/>
        </w:rPr>
        <w:t>(</w:t>
      </w:r>
      <w:r w:rsidRPr="00953729">
        <w:rPr>
          <w:rStyle w:val="Strong"/>
          <w:rFonts w:cstheme="majorHAnsi"/>
          <w:b w:val="0"/>
          <w:bCs w:val="0"/>
          <w:color w:val="auto"/>
          <w:sz w:val="22"/>
          <w:szCs w:val="22"/>
          <w:lang w:val="en-US"/>
        </w:rPr>
        <w:t>more than one option may be selected</w:t>
      </w:r>
      <w:bookmarkEnd w:id="2"/>
      <w:r w:rsidR="009E3E90" w:rsidRPr="00953729">
        <w:rPr>
          <w:rStyle w:val="Strong"/>
          <w:rFonts w:cstheme="majorHAnsi"/>
          <w:b w:val="0"/>
          <w:bCs w:val="0"/>
          <w:color w:val="auto"/>
          <w:sz w:val="22"/>
          <w:szCs w:val="22"/>
          <w:lang w:val="en-US"/>
        </w:rPr>
        <w:t>)</w:t>
      </w:r>
    </w:p>
    <w:p w14:paraId="304458E2" w14:textId="77777777" w:rsidR="00953729" w:rsidRPr="00953729" w:rsidRDefault="00953729" w:rsidP="00953729">
      <w:pPr>
        <w:rPr>
          <w:sz w:val="2"/>
          <w:szCs w:val="2"/>
          <w:lang w:val="en-US"/>
        </w:rPr>
      </w:pPr>
    </w:p>
    <w:tbl>
      <w:tblPr>
        <w:tblStyle w:val="TableGrid"/>
        <w:tblW w:w="10217" w:type="dxa"/>
        <w:jc w:val="center"/>
        <w:tblLayout w:type="fixed"/>
        <w:tblLook w:val="04A0" w:firstRow="1" w:lastRow="0" w:firstColumn="1" w:lastColumn="0" w:noHBand="0" w:noVBand="1"/>
      </w:tblPr>
      <w:tblGrid>
        <w:gridCol w:w="436"/>
        <w:gridCol w:w="1540"/>
        <w:gridCol w:w="436"/>
        <w:gridCol w:w="1976"/>
        <w:gridCol w:w="436"/>
        <w:gridCol w:w="436"/>
        <w:gridCol w:w="1973"/>
        <w:gridCol w:w="436"/>
        <w:gridCol w:w="2112"/>
        <w:gridCol w:w="436"/>
      </w:tblGrid>
      <w:tr w:rsidR="00400727" w14:paraId="7CE9CD59" w14:textId="77777777" w:rsidTr="00400727">
        <w:trPr>
          <w:trHeight w:val="337"/>
          <w:jc w:val="center"/>
        </w:trPr>
        <w:tc>
          <w:tcPr>
            <w:tcW w:w="1976" w:type="dxa"/>
            <w:gridSpan w:val="2"/>
            <w:tcBorders>
              <w:right w:val="nil"/>
            </w:tcBorders>
            <w:shd w:val="clear" w:color="auto" w:fill="E5EAEF"/>
            <w:vAlign w:val="center"/>
          </w:tcPr>
          <w:p w14:paraId="6C49E68E" w14:textId="77777777" w:rsidR="00400727" w:rsidRPr="00607DC1" w:rsidRDefault="00400727" w:rsidP="00C76E90">
            <w:pPr>
              <w:pStyle w:val="Headinglevelthree"/>
              <w:tabs>
                <w:tab w:val="center" w:pos="1514"/>
              </w:tabs>
              <w:spacing w:after="0"/>
              <w:rPr>
                <w:color w:val="auto"/>
                <w:sz w:val="20"/>
                <w:szCs w:val="20"/>
                <w:lang w:val="en-GB"/>
              </w:rPr>
            </w:pPr>
            <w:r w:rsidRPr="00607DC1">
              <w:rPr>
                <w:color w:val="auto"/>
                <w:sz w:val="20"/>
                <w:szCs w:val="20"/>
                <w:lang w:val="en-GB"/>
              </w:rPr>
              <w:t>A</w:t>
            </w:r>
            <w:proofErr w:type="spellStart"/>
            <w:r w:rsidRPr="00607DC1">
              <w:rPr>
                <w:color w:val="auto"/>
                <w:sz w:val="20"/>
                <w:szCs w:val="20"/>
              </w:rPr>
              <w:t>daptation</w:t>
            </w:r>
            <w:proofErr w:type="spellEnd"/>
          </w:p>
        </w:tc>
        <w:sdt>
          <w:sdtPr>
            <w:rPr>
              <w:color w:val="auto"/>
              <w:sz w:val="22"/>
              <w:szCs w:val="22"/>
              <w:lang w:val="en-GB"/>
            </w:rPr>
            <w:id w:val="-1178572398"/>
            <w14:checkbox>
              <w14:checked w14:val="0"/>
              <w14:checkedState w14:val="2612" w14:font="MS Gothic"/>
              <w14:uncheckedState w14:val="2610" w14:font="MS Gothic"/>
            </w14:checkbox>
          </w:sdtPr>
          <w:sdtContent>
            <w:tc>
              <w:tcPr>
                <w:tcW w:w="436" w:type="dxa"/>
                <w:tcBorders>
                  <w:left w:val="nil"/>
                  <w:bottom w:val="single" w:sz="4" w:space="0" w:color="auto"/>
                </w:tcBorders>
                <w:shd w:val="clear" w:color="auto" w:fill="E5EAEF"/>
                <w:vAlign w:val="center"/>
              </w:tcPr>
              <w:p w14:paraId="6A1EC813" w14:textId="77777777" w:rsidR="00400727" w:rsidRPr="006E63EE" w:rsidRDefault="00400727" w:rsidP="00C76E90">
                <w:pPr>
                  <w:pStyle w:val="Headinglevelthree"/>
                  <w:tabs>
                    <w:tab w:val="center" w:pos="1514"/>
                  </w:tabs>
                  <w:spacing w:after="0"/>
                  <w:rPr>
                    <w:color w:val="auto"/>
                    <w:sz w:val="22"/>
                    <w:szCs w:val="22"/>
                    <w:lang w:val="en-GB"/>
                  </w:rPr>
                </w:pPr>
                <w:r>
                  <w:rPr>
                    <w:rFonts w:ascii="MS Gothic" w:eastAsia="MS Gothic" w:hAnsi="MS Gothic" w:hint="eastAsia"/>
                    <w:color w:val="auto"/>
                    <w:sz w:val="22"/>
                    <w:szCs w:val="22"/>
                    <w:lang w:val="en-GB"/>
                  </w:rPr>
                  <w:t>☐</w:t>
                </w:r>
              </w:p>
            </w:tc>
          </w:sdtContent>
        </w:sdt>
        <w:tc>
          <w:tcPr>
            <w:tcW w:w="1976" w:type="dxa"/>
            <w:tcBorders>
              <w:right w:val="nil"/>
            </w:tcBorders>
            <w:shd w:val="clear" w:color="auto" w:fill="E5EAEF"/>
            <w:vAlign w:val="center"/>
          </w:tcPr>
          <w:p w14:paraId="39EE6FB9" w14:textId="77777777" w:rsidR="00400727" w:rsidRPr="00607DC1" w:rsidRDefault="00400727" w:rsidP="00C76E90">
            <w:pPr>
              <w:pStyle w:val="Headinglevelthree"/>
              <w:tabs>
                <w:tab w:val="center" w:pos="1514"/>
              </w:tabs>
              <w:spacing w:after="0"/>
              <w:rPr>
                <w:color w:val="auto"/>
                <w:sz w:val="20"/>
                <w:szCs w:val="20"/>
                <w:lang w:val="en-GB"/>
              </w:rPr>
            </w:pPr>
            <w:r w:rsidRPr="00607DC1">
              <w:rPr>
                <w:color w:val="auto"/>
                <w:sz w:val="20"/>
                <w:szCs w:val="20"/>
                <w:lang w:val="en-GB"/>
              </w:rPr>
              <w:t>C</w:t>
            </w:r>
            <w:proofErr w:type="spellStart"/>
            <w:r w:rsidRPr="00607DC1">
              <w:rPr>
                <w:color w:val="auto"/>
                <w:sz w:val="20"/>
                <w:szCs w:val="20"/>
              </w:rPr>
              <w:t>omm</w:t>
            </w:r>
            <w:r>
              <w:rPr>
                <w:color w:val="auto"/>
                <w:sz w:val="20"/>
                <w:szCs w:val="20"/>
              </w:rPr>
              <w:t>unication</w:t>
            </w:r>
            <w:r w:rsidRPr="00607DC1">
              <w:rPr>
                <w:color w:val="auto"/>
                <w:sz w:val="20"/>
                <w:szCs w:val="20"/>
              </w:rPr>
              <w:t>s</w:t>
            </w:r>
            <w:proofErr w:type="spellEnd"/>
            <w:r w:rsidRPr="00607DC1">
              <w:rPr>
                <w:color w:val="auto"/>
                <w:sz w:val="20"/>
                <w:szCs w:val="20"/>
              </w:rPr>
              <w:t xml:space="preserve"> and engagement</w:t>
            </w:r>
            <w:r w:rsidRPr="00607DC1">
              <w:rPr>
                <w:color w:val="auto"/>
                <w:sz w:val="20"/>
                <w:szCs w:val="20"/>
                <w:lang w:val="en-GB"/>
              </w:rPr>
              <w:t xml:space="preserve"> </w:t>
            </w:r>
          </w:p>
        </w:tc>
        <w:tc>
          <w:tcPr>
            <w:tcW w:w="436" w:type="dxa"/>
            <w:tcBorders>
              <w:right w:val="nil"/>
            </w:tcBorders>
            <w:shd w:val="clear" w:color="auto" w:fill="E5EAEF"/>
          </w:tcPr>
          <w:p w14:paraId="6856AD9F" w14:textId="77777777" w:rsidR="00400727" w:rsidRDefault="00400727" w:rsidP="00C76E90">
            <w:pPr>
              <w:pStyle w:val="Headinglevelthree"/>
              <w:tabs>
                <w:tab w:val="center" w:pos="1514"/>
              </w:tabs>
              <w:spacing w:after="0"/>
              <w:rPr>
                <w:color w:val="auto"/>
                <w:sz w:val="22"/>
                <w:szCs w:val="22"/>
                <w:lang w:val="en-GB"/>
              </w:rPr>
            </w:pPr>
          </w:p>
        </w:tc>
        <w:sdt>
          <w:sdtPr>
            <w:rPr>
              <w:color w:val="auto"/>
              <w:sz w:val="22"/>
              <w:szCs w:val="22"/>
              <w:lang w:val="en-GB"/>
            </w:rPr>
            <w:id w:val="1162738064"/>
            <w14:checkbox>
              <w14:checked w14:val="0"/>
              <w14:checkedState w14:val="2612" w14:font="MS Gothic"/>
              <w14:uncheckedState w14:val="2610" w14:font="MS Gothic"/>
            </w14:checkbox>
          </w:sdtPr>
          <w:sdtContent>
            <w:tc>
              <w:tcPr>
                <w:tcW w:w="436" w:type="dxa"/>
                <w:tcBorders>
                  <w:left w:val="nil"/>
                </w:tcBorders>
                <w:shd w:val="clear" w:color="auto" w:fill="E5EAEF"/>
                <w:vAlign w:val="center"/>
              </w:tcPr>
              <w:p w14:paraId="0B40D87D" w14:textId="03DDA02E" w:rsidR="00400727" w:rsidRPr="006E63EE" w:rsidRDefault="00400727" w:rsidP="00C76E90">
                <w:pPr>
                  <w:pStyle w:val="Headinglevelthree"/>
                  <w:tabs>
                    <w:tab w:val="center" w:pos="1514"/>
                  </w:tabs>
                  <w:spacing w:after="0"/>
                  <w:rPr>
                    <w:color w:val="auto"/>
                    <w:sz w:val="22"/>
                    <w:szCs w:val="22"/>
                    <w:lang w:val="en-GB"/>
                  </w:rPr>
                </w:pPr>
                <w:r>
                  <w:rPr>
                    <w:rFonts w:ascii="MS Gothic" w:eastAsia="MS Gothic" w:hAnsi="MS Gothic" w:hint="eastAsia"/>
                    <w:color w:val="auto"/>
                    <w:sz w:val="22"/>
                    <w:szCs w:val="22"/>
                    <w:lang w:val="en-GB"/>
                  </w:rPr>
                  <w:t>☐</w:t>
                </w:r>
              </w:p>
            </w:tc>
          </w:sdtContent>
        </w:sdt>
        <w:tc>
          <w:tcPr>
            <w:tcW w:w="1973" w:type="dxa"/>
            <w:tcBorders>
              <w:right w:val="nil"/>
            </w:tcBorders>
            <w:shd w:val="clear" w:color="auto" w:fill="E5EAEF"/>
            <w:vAlign w:val="center"/>
          </w:tcPr>
          <w:p w14:paraId="51BDE370" w14:textId="5190D23A" w:rsidR="00400727" w:rsidRPr="00607DC1" w:rsidRDefault="00400727" w:rsidP="00C76E90">
            <w:pPr>
              <w:pStyle w:val="Headinglevelthree"/>
              <w:tabs>
                <w:tab w:val="center" w:pos="1514"/>
              </w:tabs>
              <w:spacing w:after="0"/>
              <w:rPr>
                <w:color w:val="auto"/>
                <w:sz w:val="20"/>
                <w:szCs w:val="20"/>
                <w:lang w:val="en-GB"/>
              </w:rPr>
            </w:pPr>
            <w:r w:rsidRPr="00607DC1">
              <w:rPr>
                <w:color w:val="auto"/>
                <w:sz w:val="20"/>
                <w:szCs w:val="20"/>
                <w:lang w:val="en-GB"/>
              </w:rPr>
              <w:t>Estates and facilities</w:t>
            </w:r>
            <w:r>
              <w:rPr>
                <w:color w:val="auto"/>
                <w:sz w:val="20"/>
                <w:szCs w:val="20"/>
                <w:lang w:val="en-GB"/>
              </w:rPr>
              <w:t xml:space="preserve"> (energy, waste, water)</w:t>
            </w:r>
          </w:p>
        </w:tc>
        <w:sdt>
          <w:sdtPr>
            <w:rPr>
              <w:color w:val="auto"/>
              <w:sz w:val="22"/>
              <w:szCs w:val="22"/>
              <w:lang w:val="en-GB"/>
            </w:rPr>
            <w:id w:val="1939952802"/>
            <w14:checkbox>
              <w14:checked w14:val="0"/>
              <w14:checkedState w14:val="2612" w14:font="MS Gothic"/>
              <w14:uncheckedState w14:val="2610" w14:font="MS Gothic"/>
            </w14:checkbox>
          </w:sdtPr>
          <w:sdtContent>
            <w:tc>
              <w:tcPr>
                <w:tcW w:w="436" w:type="dxa"/>
                <w:tcBorders>
                  <w:left w:val="nil"/>
                </w:tcBorders>
                <w:shd w:val="clear" w:color="auto" w:fill="E5EAEF"/>
                <w:vAlign w:val="center"/>
              </w:tcPr>
              <w:p w14:paraId="7CCB2A15" w14:textId="77777777" w:rsidR="00400727" w:rsidRPr="006E63EE" w:rsidRDefault="00400727" w:rsidP="00C76E90">
                <w:pPr>
                  <w:pStyle w:val="Headinglevelthree"/>
                  <w:tabs>
                    <w:tab w:val="center" w:pos="1514"/>
                  </w:tabs>
                  <w:spacing w:after="0"/>
                  <w:rPr>
                    <w:color w:val="auto"/>
                    <w:sz w:val="22"/>
                    <w:szCs w:val="22"/>
                    <w:lang w:val="en-GB"/>
                  </w:rPr>
                </w:pPr>
                <w:r>
                  <w:rPr>
                    <w:rFonts w:ascii="MS Gothic" w:eastAsia="MS Gothic" w:hAnsi="MS Gothic" w:hint="eastAsia"/>
                    <w:color w:val="auto"/>
                    <w:sz w:val="22"/>
                    <w:szCs w:val="22"/>
                    <w:lang w:val="en-GB"/>
                  </w:rPr>
                  <w:t>☐</w:t>
                </w:r>
              </w:p>
            </w:tc>
          </w:sdtContent>
        </w:sdt>
        <w:tc>
          <w:tcPr>
            <w:tcW w:w="2112" w:type="dxa"/>
            <w:tcBorders>
              <w:right w:val="nil"/>
            </w:tcBorders>
            <w:shd w:val="clear" w:color="auto" w:fill="E5EAEF"/>
            <w:vAlign w:val="center"/>
          </w:tcPr>
          <w:p w14:paraId="191A6523" w14:textId="77777777" w:rsidR="00400727" w:rsidRDefault="00400727" w:rsidP="00C76E90">
            <w:pPr>
              <w:pStyle w:val="Headinglevelthree"/>
              <w:spacing w:after="0"/>
              <w:rPr>
                <w:color w:val="auto"/>
                <w:sz w:val="20"/>
                <w:szCs w:val="20"/>
                <w:lang w:val="en-GB"/>
              </w:rPr>
            </w:pPr>
            <w:r w:rsidRPr="00607DC1">
              <w:rPr>
                <w:color w:val="auto"/>
                <w:sz w:val="20"/>
                <w:szCs w:val="20"/>
                <w:lang w:val="en-GB"/>
              </w:rPr>
              <w:t xml:space="preserve">Food, catering </w:t>
            </w:r>
          </w:p>
          <w:p w14:paraId="24A6ACC9" w14:textId="77777777" w:rsidR="00400727" w:rsidRPr="00607DC1" w:rsidRDefault="00400727" w:rsidP="00C76E90">
            <w:pPr>
              <w:pStyle w:val="Headinglevelthree"/>
              <w:spacing w:after="0"/>
              <w:rPr>
                <w:color w:val="auto"/>
                <w:sz w:val="20"/>
                <w:szCs w:val="20"/>
                <w:lang w:val="en-GB"/>
              </w:rPr>
            </w:pPr>
            <w:r w:rsidRPr="00607DC1">
              <w:rPr>
                <w:color w:val="auto"/>
                <w:sz w:val="20"/>
                <w:szCs w:val="20"/>
                <w:lang w:val="en-GB"/>
              </w:rPr>
              <w:t xml:space="preserve">and nutrition </w:t>
            </w:r>
          </w:p>
        </w:tc>
        <w:sdt>
          <w:sdtPr>
            <w:rPr>
              <w:color w:val="auto"/>
              <w:sz w:val="22"/>
              <w:szCs w:val="22"/>
              <w:lang w:val="en-GB"/>
            </w:rPr>
            <w:id w:val="736742140"/>
            <w14:checkbox>
              <w14:checked w14:val="0"/>
              <w14:checkedState w14:val="2612" w14:font="MS Gothic"/>
              <w14:uncheckedState w14:val="2610" w14:font="MS Gothic"/>
            </w14:checkbox>
          </w:sdtPr>
          <w:sdtContent>
            <w:tc>
              <w:tcPr>
                <w:tcW w:w="436" w:type="dxa"/>
                <w:tcBorders>
                  <w:left w:val="nil"/>
                </w:tcBorders>
                <w:shd w:val="clear" w:color="auto" w:fill="E5EAEF"/>
                <w:vAlign w:val="center"/>
              </w:tcPr>
              <w:p w14:paraId="293F4FEC" w14:textId="77777777" w:rsidR="00400727" w:rsidRPr="006E63EE" w:rsidRDefault="00400727" w:rsidP="00C76E90">
                <w:pPr>
                  <w:pStyle w:val="Headinglevelthree"/>
                  <w:spacing w:after="0"/>
                  <w:rPr>
                    <w:color w:val="auto"/>
                    <w:sz w:val="22"/>
                    <w:szCs w:val="22"/>
                    <w:lang w:val="en-GB"/>
                  </w:rPr>
                </w:pPr>
                <w:r>
                  <w:rPr>
                    <w:rFonts w:ascii="MS Gothic" w:eastAsia="MS Gothic" w:hAnsi="MS Gothic" w:hint="eastAsia"/>
                    <w:color w:val="auto"/>
                    <w:sz w:val="22"/>
                    <w:szCs w:val="22"/>
                    <w:lang w:val="en-GB"/>
                  </w:rPr>
                  <w:t>☐</w:t>
                </w:r>
              </w:p>
            </w:tc>
          </w:sdtContent>
        </w:sdt>
      </w:tr>
      <w:tr w:rsidR="00400727" w14:paraId="3C75F20B" w14:textId="77777777" w:rsidTr="00400727">
        <w:trPr>
          <w:trHeight w:val="337"/>
          <w:jc w:val="center"/>
        </w:trPr>
        <w:tc>
          <w:tcPr>
            <w:tcW w:w="1976" w:type="dxa"/>
            <w:gridSpan w:val="2"/>
            <w:tcBorders>
              <w:right w:val="nil"/>
            </w:tcBorders>
            <w:shd w:val="clear" w:color="auto" w:fill="E5EAEF"/>
            <w:vAlign w:val="center"/>
          </w:tcPr>
          <w:p w14:paraId="3077CD83" w14:textId="77777777" w:rsidR="00400727" w:rsidRDefault="00400727" w:rsidP="00C76E90">
            <w:pPr>
              <w:pStyle w:val="Headinglevelthree"/>
              <w:spacing w:after="0"/>
              <w:rPr>
                <w:color w:val="auto"/>
                <w:sz w:val="20"/>
                <w:szCs w:val="20"/>
                <w:lang w:val="en-GB"/>
              </w:rPr>
            </w:pPr>
            <w:r w:rsidRPr="00607DC1">
              <w:rPr>
                <w:color w:val="auto"/>
                <w:sz w:val="20"/>
                <w:szCs w:val="20"/>
                <w:lang w:val="en-GB"/>
              </w:rPr>
              <w:t xml:space="preserve">Funding and </w:t>
            </w:r>
          </w:p>
          <w:p w14:paraId="7F13EFEE" w14:textId="77777777" w:rsidR="00400727" w:rsidRPr="00607DC1" w:rsidRDefault="00400727" w:rsidP="00C76E90">
            <w:pPr>
              <w:pStyle w:val="Headinglevelthree"/>
              <w:spacing w:after="0"/>
              <w:rPr>
                <w:color w:val="auto"/>
                <w:sz w:val="20"/>
                <w:szCs w:val="20"/>
                <w:lang w:val="en-GB"/>
              </w:rPr>
            </w:pPr>
            <w:r w:rsidRPr="00607DC1">
              <w:rPr>
                <w:color w:val="auto"/>
                <w:sz w:val="20"/>
                <w:szCs w:val="20"/>
                <w:lang w:val="en-GB"/>
              </w:rPr>
              <w:t xml:space="preserve">financial mechanisms </w:t>
            </w:r>
          </w:p>
        </w:tc>
        <w:sdt>
          <w:sdtPr>
            <w:rPr>
              <w:color w:val="auto"/>
              <w:sz w:val="22"/>
              <w:szCs w:val="22"/>
              <w:lang w:val="en-GB"/>
            </w:rPr>
            <w:id w:val="1683465612"/>
            <w14:checkbox>
              <w14:checked w14:val="0"/>
              <w14:checkedState w14:val="2612" w14:font="MS Gothic"/>
              <w14:uncheckedState w14:val="2610" w14:font="MS Gothic"/>
            </w14:checkbox>
          </w:sdtPr>
          <w:sdtContent>
            <w:tc>
              <w:tcPr>
                <w:tcW w:w="436" w:type="dxa"/>
                <w:tcBorders>
                  <w:left w:val="nil"/>
                </w:tcBorders>
                <w:shd w:val="clear" w:color="auto" w:fill="E5EAEF"/>
                <w:vAlign w:val="center"/>
              </w:tcPr>
              <w:p w14:paraId="3AE87965" w14:textId="77777777" w:rsidR="00400727" w:rsidRPr="006E63EE" w:rsidRDefault="00400727" w:rsidP="00C76E90">
                <w:pPr>
                  <w:pStyle w:val="Headinglevelthree"/>
                  <w:spacing w:after="0"/>
                  <w:rPr>
                    <w:color w:val="auto"/>
                    <w:sz w:val="22"/>
                    <w:szCs w:val="22"/>
                    <w:lang w:val="en-GB"/>
                  </w:rPr>
                </w:pPr>
                <w:r w:rsidRPr="006E63EE">
                  <w:rPr>
                    <w:rFonts w:ascii="MS Gothic" w:eastAsia="MS Gothic" w:hAnsi="MS Gothic" w:hint="eastAsia"/>
                    <w:color w:val="auto"/>
                    <w:sz w:val="22"/>
                    <w:szCs w:val="22"/>
                    <w:lang w:val="en-GB"/>
                  </w:rPr>
                  <w:t>☐</w:t>
                </w:r>
              </w:p>
            </w:tc>
          </w:sdtContent>
        </w:sdt>
        <w:tc>
          <w:tcPr>
            <w:tcW w:w="1976" w:type="dxa"/>
            <w:tcBorders>
              <w:right w:val="nil"/>
            </w:tcBorders>
            <w:shd w:val="clear" w:color="auto" w:fill="E5EAEF"/>
            <w:vAlign w:val="center"/>
          </w:tcPr>
          <w:p w14:paraId="0385DBF5" w14:textId="77777777" w:rsidR="00400727" w:rsidRPr="00607DC1" w:rsidRDefault="00400727" w:rsidP="00C76E90">
            <w:pPr>
              <w:pStyle w:val="Headinglevelthree"/>
              <w:spacing w:after="0"/>
              <w:rPr>
                <w:color w:val="auto"/>
                <w:sz w:val="20"/>
                <w:szCs w:val="20"/>
                <w:lang w:val="en-GB"/>
              </w:rPr>
            </w:pPr>
            <w:r w:rsidRPr="00607DC1">
              <w:rPr>
                <w:color w:val="auto"/>
                <w:sz w:val="20"/>
                <w:szCs w:val="20"/>
                <w:lang w:val="en-GB"/>
              </w:rPr>
              <w:t>Medicines</w:t>
            </w:r>
          </w:p>
        </w:tc>
        <w:tc>
          <w:tcPr>
            <w:tcW w:w="436" w:type="dxa"/>
            <w:tcBorders>
              <w:right w:val="nil"/>
            </w:tcBorders>
            <w:shd w:val="clear" w:color="auto" w:fill="E5EAEF"/>
          </w:tcPr>
          <w:p w14:paraId="66EE47FA" w14:textId="77777777" w:rsidR="00400727" w:rsidRDefault="00400727" w:rsidP="00C76E90">
            <w:pPr>
              <w:pStyle w:val="Headinglevelthree"/>
              <w:spacing w:after="0"/>
              <w:rPr>
                <w:color w:val="auto"/>
                <w:sz w:val="22"/>
                <w:szCs w:val="22"/>
                <w:lang w:val="en-GB"/>
              </w:rPr>
            </w:pPr>
          </w:p>
        </w:tc>
        <w:sdt>
          <w:sdtPr>
            <w:rPr>
              <w:color w:val="auto"/>
              <w:sz w:val="22"/>
              <w:szCs w:val="22"/>
              <w:lang w:val="en-GB"/>
            </w:rPr>
            <w:id w:val="-1985383529"/>
            <w14:checkbox>
              <w14:checked w14:val="0"/>
              <w14:checkedState w14:val="2612" w14:font="MS Gothic"/>
              <w14:uncheckedState w14:val="2610" w14:font="MS Gothic"/>
            </w14:checkbox>
          </w:sdtPr>
          <w:sdtContent>
            <w:tc>
              <w:tcPr>
                <w:tcW w:w="436" w:type="dxa"/>
                <w:tcBorders>
                  <w:left w:val="nil"/>
                </w:tcBorders>
                <w:shd w:val="clear" w:color="auto" w:fill="E5EAEF"/>
                <w:vAlign w:val="center"/>
              </w:tcPr>
              <w:p w14:paraId="4153E553" w14:textId="604F8D58" w:rsidR="00400727" w:rsidRPr="006E63EE" w:rsidRDefault="00400727" w:rsidP="00C76E90">
                <w:pPr>
                  <w:pStyle w:val="Headinglevelthree"/>
                  <w:spacing w:after="0"/>
                  <w:rPr>
                    <w:color w:val="auto"/>
                    <w:sz w:val="22"/>
                    <w:szCs w:val="22"/>
                    <w:lang w:val="en-GB"/>
                  </w:rPr>
                </w:pPr>
                <w:r w:rsidRPr="006E63EE">
                  <w:rPr>
                    <w:rFonts w:ascii="MS Gothic" w:eastAsia="MS Gothic" w:hAnsi="MS Gothic" w:hint="eastAsia"/>
                    <w:color w:val="auto"/>
                    <w:sz w:val="22"/>
                    <w:szCs w:val="22"/>
                    <w:lang w:val="en-GB"/>
                  </w:rPr>
                  <w:t>☐</w:t>
                </w:r>
              </w:p>
            </w:tc>
          </w:sdtContent>
        </w:sdt>
        <w:tc>
          <w:tcPr>
            <w:tcW w:w="1973" w:type="dxa"/>
            <w:tcBorders>
              <w:right w:val="nil"/>
            </w:tcBorders>
            <w:shd w:val="clear" w:color="auto" w:fill="E5EAEF"/>
            <w:vAlign w:val="center"/>
          </w:tcPr>
          <w:p w14:paraId="4A917825" w14:textId="77777777" w:rsidR="00400727" w:rsidRPr="00607DC1" w:rsidRDefault="00400727" w:rsidP="00C76E90">
            <w:pPr>
              <w:pStyle w:val="Headinglevelthree"/>
              <w:spacing w:after="0"/>
              <w:rPr>
                <w:color w:val="auto"/>
                <w:sz w:val="20"/>
                <w:szCs w:val="20"/>
                <w:lang w:val="en-GB"/>
              </w:rPr>
            </w:pPr>
            <w:r w:rsidRPr="00607DC1">
              <w:rPr>
                <w:color w:val="auto"/>
                <w:sz w:val="20"/>
                <w:szCs w:val="20"/>
                <w:lang w:val="en-GB"/>
              </w:rPr>
              <w:t xml:space="preserve">Research, </w:t>
            </w:r>
            <w:proofErr w:type="gramStart"/>
            <w:r w:rsidRPr="00607DC1">
              <w:rPr>
                <w:color w:val="auto"/>
                <w:sz w:val="20"/>
                <w:szCs w:val="20"/>
                <w:lang w:val="en-GB"/>
              </w:rPr>
              <w:t>innovation</w:t>
            </w:r>
            <w:proofErr w:type="gramEnd"/>
            <w:r w:rsidRPr="00607DC1">
              <w:rPr>
                <w:color w:val="auto"/>
                <w:sz w:val="20"/>
                <w:szCs w:val="20"/>
                <w:lang w:val="en-GB"/>
              </w:rPr>
              <w:t xml:space="preserve"> and offsetting</w:t>
            </w:r>
          </w:p>
        </w:tc>
        <w:sdt>
          <w:sdtPr>
            <w:rPr>
              <w:color w:val="auto"/>
              <w:sz w:val="22"/>
              <w:szCs w:val="22"/>
              <w:lang w:val="en-GB"/>
            </w:rPr>
            <w:id w:val="-1124922805"/>
            <w14:checkbox>
              <w14:checked w14:val="0"/>
              <w14:checkedState w14:val="2612" w14:font="MS Gothic"/>
              <w14:uncheckedState w14:val="2610" w14:font="MS Gothic"/>
            </w14:checkbox>
          </w:sdtPr>
          <w:sdtContent>
            <w:tc>
              <w:tcPr>
                <w:tcW w:w="436" w:type="dxa"/>
                <w:tcBorders>
                  <w:left w:val="nil"/>
                </w:tcBorders>
                <w:shd w:val="clear" w:color="auto" w:fill="E5EAEF"/>
                <w:vAlign w:val="center"/>
              </w:tcPr>
              <w:p w14:paraId="49BAF8DC" w14:textId="77777777" w:rsidR="00400727" w:rsidRPr="006E63EE" w:rsidRDefault="00400727" w:rsidP="00C76E90">
                <w:pPr>
                  <w:pStyle w:val="Headinglevelthree"/>
                  <w:spacing w:after="0"/>
                  <w:rPr>
                    <w:color w:val="auto"/>
                    <w:sz w:val="22"/>
                    <w:szCs w:val="22"/>
                    <w:lang w:val="en-GB"/>
                  </w:rPr>
                </w:pPr>
                <w:r w:rsidRPr="006E63EE">
                  <w:rPr>
                    <w:rFonts w:ascii="MS Gothic" w:eastAsia="MS Gothic" w:hAnsi="MS Gothic" w:hint="eastAsia"/>
                    <w:color w:val="auto"/>
                    <w:sz w:val="22"/>
                    <w:szCs w:val="22"/>
                    <w:lang w:val="en-GB"/>
                  </w:rPr>
                  <w:t>☐</w:t>
                </w:r>
              </w:p>
            </w:tc>
          </w:sdtContent>
        </w:sdt>
        <w:tc>
          <w:tcPr>
            <w:tcW w:w="2112" w:type="dxa"/>
            <w:tcBorders>
              <w:right w:val="nil"/>
            </w:tcBorders>
            <w:shd w:val="clear" w:color="auto" w:fill="E5EAEF"/>
            <w:vAlign w:val="center"/>
          </w:tcPr>
          <w:p w14:paraId="24E9EC76" w14:textId="77777777" w:rsidR="00400727" w:rsidRPr="00607DC1" w:rsidRDefault="00400727" w:rsidP="00C76E90">
            <w:pPr>
              <w:pStyle w:val="Headinglevelthree"/>
              <w:spacing w:after="0"/>
              <w:rPr>
                <w:color w:val="auto"/>
                <w:sz w:val="20"/>
                <w:szCs w:val="20"/>
                <w:lang w:val="en-GB"/>
              </w:rPr>
            </w:pPr>
            <w:r w:rsidRPr="00607DC1">
              <w:rPr>
                <w:color w:val="auto"/>
                <w:sz w:val="20"/>
                <w:szCs w:val="20"/>
                <w:lang w:val="en-GB"/>
              </w:rPr>
              <w:t xml:space="preserve">Strategic ambition </w:t>
            </w:r>
          </w:p>
        </w:tc>
        <w:sdt>
          <w:sdtPr>
            <w:rPr>
              <w:color w:val="auto"/>
              <w:sz w:val="22"/>
              <w:szCs w:val="22"/>
              <w:lang w:val="en-GB"/>
            </w:rPr>
            <w:id w:val="411595373"/>
            <w14:checkbox>
              <w14:checked w14:val="0"/>
              <w14:checkedState w14:val="2612" w14:font="MS Gothic"/>
              <w14:uncheckedState w14:val="2610" w14:font="MS Gothic"/>
            </w14:checkbox>
          </w:sdtPr>
          <w:sdtContent>
            <w:tc>
              <w:tcPr>
                <w:tcW w:w="436" w:type="dxa"/>
                <w:tcBorders>
                  <w:left w:val="nil"/>
                </w:tcBorders>
                <w:shd w:val="clear" w:color="auto" w:fill="E5EAEF"/>
                <w:vAlign w:val="center"/>
              </w:tcPr>
              <w:p w14:paraId="3D212ADB" w14:textId="77777777" w:rsidR="00400727" w:rsidRPr="006E63EE" w:rsidRDefault="00400727" w:rsidP="00C76E90">
                <w:pPr>
                  <w:pStyle w:val="Headinglevelthree"/>
                  <w:spacing w:after="0"/>
                  <w:rPr>
                    <w:color w:val="auto"/>
                    <w:sz w:val="22"/>
                    <w:szCs w:val="22"/>
                    <w:lang w:val="en-GB"/>
                  </w:rPr>
                </w:pPr>
                <w:r w:rsidRPr="006E63EE">
                  <w:rPr>
                    <w:rFonts w:ascii="MS Gothic" w:eastAsia="MS Gothic" w:hAnsi="MS Gothic" w:hint="eastAsia"/>
                    <w:color w:val="auto"/>
                    <w:sz w:val="22"/>
                    <w:szCs w:val="22"/>
                    <w:lang w:val="en-GB"/>
                  </w:rPr>
                  <w:t>☐</w:t>
                </w:r>
              </w:p>
            </w:tc>
          </w:sdtContent>
        </w:sdt>
      </w:tr>
      <w:tr w:rsidR="00400727" w14:paraId="76590A0D" w14:textId="77777777" w:rsidTr="00400727">
        <w:trPr>
          <w:trHeight w:val="337"/>
          <w:jc w:val="center"/>
        </w:trPr>
        <w:tc>
          <w:tcPr>
            <w:tcW w:w="1976" w:type="dxa"/>
            <w:gridSpan w:val="2"/>
            <w:tcBorders>
              <w:right w:val="nil"/>
            </w:tcBorders>
            <w:shd w:val="clear" w:color="auto" w:fill="E5EAEF"/>
            <w:vAlign w:val="center"/>
          </w:tcPr>
          <w:p w14:paraId="13D36BB6" w14:textId="77777777" w:rsidR="00400727" w:rsidRPr="00607DC1" w:rsidRDefault="00400727" w:rsidP="00C76E90">
            <w:pPr>
              <w:pStyle w:val="Headinglevelthree"/>
              <w:spacing w:after="0"/>
              <w:rPr>
                <w:color w:val="auto"/>
                <w:sz w:val="20"/>
                <w:szCs w:val="20"/>
                <w:lang w:val="en-GB"/>
              </w:rPr>
            </w:pPr>
            <w:bookmarkStart w:id="3" w:name="_Hlk104888476"/>
            <w:r w:rsidRPr="00607DC1">
              <w:rPr>
                <w:color w:val="auto"/>
                <w:sz w:val="20"/>
                <w:szCs w:val="20"/>
                <w:lang w:val="en-GB"/>
              </w:rPr>
              <w:t>Supply chain</w:t>
            </w:r>
            <w:r>
              <w:rPr>
                <w:color w:val="auto"/>
                <w:sz w:val="20"/>
                <w:szCs w:val="20"/>
                <w:lang w:val="en-GB"/>
              </w:rPr>
              <w:t xml:space="preserve"> and procurement</w:t>
            </w:r>
          </w:p>
        </w:tc>
        <w:sdt>
          <w:sdtPr>
            <w:rPr>
              <w:color w:val="auto"/>
              <w:sz w:val="22"/>
              <w:szCs w:val="22"/>
              <w:lang w:val="en-GB"/>
            </w:rPr>
            <w:id w:val="1184554173"/>
            <w14:checkbox>
              <w14:checked w14:val="1"/>
              <w14:checkedState w14:val="2612" w14:font="MS Gothic"/>
              <w14:uncheckedState w14:val="2610" w14:font="MS Gothic"/>
            </w14:checkbox>
          </w:sdtPr>
          <w:sdtContent>
            <w:tc>
              <w:tcPr>
                <w:tcW w:w="436" w:type="dxa"/>
                <w:tcBorders>
                  <w:left w:val="nil"/>
                </w:tcBorders>
                <w:shd w:val="clear" w:color="auto" w:fill="E5EAEF"/>
                <w:vAlign w:val="center"/>
              </w:tcPr>
              <w:p w14:paraId="30D7E52F" w14:textId="705D4644" w:rsidR="00400727" w:rsidRPr="006E63EE" w:rsidRDefault="00400727" w:rsidP="00C76E90">
                <w:pPr>
                  <w:pStyle w:val="Headinglevelthree"/>
                  <w:spacing w:after="0"/>
                  <w:rPr>
                    <w:color w:val="auto"/>
                    <w:sz w:val="22"/>
                    <w:szCs w:val="22"/>
                    <w:lang w:val="en-GB"/>
                  </w:rPr>
                </w:pPr>
                <w:r>
                  <w:rPr>
                    <w:rFonts w:ascii="MS Gothic" w:eastAsia="MS Gothic" w:hAnsi="MS Gothic" w:hint="eastAsia"/>
                    <w:color w:val="auto"/>
                    <w:sz w:val="22"/>
                    <w:szCs w:val="22"/>
                    <w:lang w:val="en-GB"/>
                  </w:rPr>
                  <w:t>☒</w:t>
                </w:r>
              </w:p>
            </w:tc>
          </w:sdtContent>
        </w:sdt>
        <w:tc>
          <w:tcPr>
            <w:tcW w:w="1976" w:type="dxa"/>
            <w:tcBorders>
              <w:right w:val="nil"/>
            </w:tcBorders>
            <w:shd w:val="clear" w:color="auto" w:fill="E5EAEF"/>
            <w:vAlign w:val="center"/>
          </w:tcPr>
          <w:p w14:paraId="657FFB29" w14:textId="77777777" w:rsidR="00400727" w:rsidRDefault="00400727" w:rsidP="00C76E90">
            <w:pPr>
              <w:pStyle w:val="Headinglevelthree"/>
              <w:spacing w:after="0"/>
              <w:rPr>
                <w:color w:val="auto"/>
                <w:sz w:val="20"/>
                <w:szCs w:val="20"/>
                <w:lang w:val="en-GB"/>
              </w:rPr>
            </w:pPr>
            <w:r w:rsidRPr="00607DC1">
              <w:rPr>
                <w:color w:val="auto"/>
                <w:sz w:val="20"/>
                <w:szCs w:val="20"/>
                <w:lang w:val="en-GB"/>
              </w:rPr>
              <w:t xml:space="preserve">Sustainable </w:t>
            </w:r>
          </w:p>
          <w:p w14:paraId="79D351D9" w14:textId="77777777" w:rsidR="00400727" w:rsidRPr="00607DC1" w:rsidRDefault="00400727" w:rsidP="00C76E90">
            <w:pPr>
              <w:pStyle w:val="Headinglevelthree"/>
              <w:spacing w:after="0"/>
              <w:rPr>
                <w:color w:val="auto"/>
                <w:sz w:val="20"/>
                <w:szCs w:val="20"/>
                <w:lang w:val="en-GB"/>
              </w:rPr>
            </w:pPr>
            <w:r w:rsidRPr="00607DC1">
              <w:rPr>
                <w:color w:val="auto"/>
                <w:sz w:val="20"/>
                <w:szCs w:val="20"/>
                <w:lang w:val="en-GB"/>
              </w:rPr>
              <w:t>models of care</w:t>
            </w:r>
          </w:p>
        </w:tc>
        <w:tc>
          <w:tcPr>
            <w:tcW w:w="436" w:type="dxa"/>
            <w:tcBorders>
              <w:right w:val="nil"/>
            </w:tcBorders>
            <w:shd w:val="clear" w:color="auto" w:fill="E5EAEF"/>
          </w:tcPr>
          <w:p w14:paraId="2AA55EDC" w14:textId="77777777" w:rsidR="00400727" w:rsidRDefault="00400727" w:rsidP="00C76E90">
            <w:pPr>
              <w:pStyle w:val="Headinglevelthree"/>
              <w:spacing w:after="0"/>
              <w:rPr>
                <w:color w:val="auto"/>
                <w:sz w:val="22"/>
                <w:szCs w:val="22"/>
                <w:lang w:val="en-GB"/>
              </w:rPr>
            </w:pPr>
          </w:p>
        </w:tc>
        <w:sdt>
          <w:sdtPr>
            <w:rPr>
              <w:color w:val="auto"/>
              <w:sz w:val="22"/>
              <w:szCs w:val="22"/>
              <w:lang w:val="en-GB"/>
            </w:rPr>
            <w:id w:val="289634679"/>
            <w14:checkbox>
              <w14:checked w14:val="1"/>
              <w14:checkedState w14:val="2612" w14:font="MS Gothic"/>
              <w14:uncheckedState w14:val="2610" w14:font="MS Gothic"/>
            </w14:checkbox>
          </w:sdtPr>
          <w:sdtContent>
            <w:tc>
              <w:tcPr>
                <w:tcW w:w="436" w:type="dxa"/>
                <w:tcBorders>
                  <w:left w:val="nil"/>
                </w:tcBorders>
                <w:shd w:val="clear" w:color="auto" w:fill="E5EAEF"/>
                <w:vAlign w:val="center"/>
              </w:tcPr>
              <w:p w14:paraId="3AF7D8A2" w14:textId="135BDC9B" w:rsidR="00400727" w:rsidRPr="006E63EE" w:rsidRDefault="00400727" w:rsidP="00C76E90">
                <w:pPr>
                  <w:pStyle w:val="Headinglevelthree"/>
                  <w:spacing w:after="0"/>
                  <w:rPr>
                    <w:color w:val="auto"/>
                    <w:sz w:val="22"/>
                    <w:szCs w:val="22"/>
                    <w:lang w:val="en-GB"/>
                  </w:rPr>
                </w:pPr>
                <w:r>
                  <w:rPr>
                    <w:rFonts w:ascii="MS Gothic" w:eastAsia="MS Gothic" w:hAnsi="MS Gothic" w:hint="eastAsia"/>
                    <w:color w:val="auto"/>
                    <w:sz w:val="22"/>
                    <w:szCs w:val="22"/>
                    <w:lang w:val="en-GB"/>
                  </w:rPr>
                  <w:t>☒</w:t>
                </w:r>
              </w:p>
            </w:tc>
          </w:sdtContent>
        </w:sdt>
        <w:tc>
          <w:tcPr>
            <w:tcW w:w="1973" w:type="dxa"/>
            <w:tcBorders>
              <w:right w:val="nil"/>
            </w:tcBorders>
            <w:shd w:val="clear" w:color="auto" w:fill="E5EAEF"/>
            <w:vAlign w:val="center"/>
          </w:tcPr>
          <w:p w14:paraId="513EA0C8" w14:textId="77777777" w:rsidR="00400727" w:rsidRPr="00607DC1" w:rsidRDefault="00400727" w:rsidP="00C76E90">
            <w:pPr>
              <w:pStyle w:val="Headinglevelthree"/>
              <w:spacing w:after="0"/>
              <w:rPr>
                <w:color w:val="auto"/>
                <w:sz w:val="20"/>
                <w:szCs w:val="20"/>
                <w:lang w:val="en-GB"/>
              </w:rPr>
            </w:pPr>
            <w:r w:rsidRPr="00607DC1">
              <w:rPr>
                <w:color w:val="auto"/>
                <w:sz w:val="20"/>
                <w:szCs w:val="20"/>
                <w:lang w:val="en-GB"/>
              </w:rPr>
              <w:t>Travel and transport</w:t>
            </w:r>
          </w:p>
        </w:tc>
        <w:sdt>
          <w:sdtPr>
            <w:rPr>
              <w:color w:val="auto"/>
              <w:sz w:val="22"/>
              <w:szCs w:val="22"/>
              <w:lang w:val="en-GB"/>
            </w:rPr>
            <w:id w:val="849764594"/>
            <w14:checkbox>
              <w14:checked w14:val="0"/>
              <w14:checkedState w14:val="2612" w14:font="MS Gothic"/>
              <w14:uncheckedState w14:val="2610" w14:font="MS Gothic"/>
            </w14:checkbox>
          </w:sdtPr>
          <w:sdtContent>
            <w:tc>
              <w:tcPr>
                <w:tcW w:w="436" w:type="dxa"/>
                <w:tcBorders>
                  <w:left w:val="nil"/>
                </w:tcBorders>
                <w:shd w:val="clear" w:color="auto" w:fill="E5EAEF"/>
                <w:vAlign w:val="center"/>
              </w:tcPr>
              <w:p w14:paraId="6AAB0201" w14:textId="77777777" w:rsidR="00400727" w:rsidRPr="006E63EE" w:rsidRDefault="00400727" w:rsidP="00C76E90">
                <w:pPr>
                  <w:pStyle w:val="Headinglevelthree"/>
                  <w:spacing w:after="0"/>
                  <w:rPr>
                    <w:color w:val="auto"/>
                    <w:sz w:val="22"/>
                    <w:szCs w:val="22"/>
                    <w:lang w:val="en-GB"/>
                  </w:rPr>
                </w:pPr>
                <w:r w:rsidRPr="006E63EE">
                  <w:rPr>
                    <w:rFonts w:ascii="MS Gothic" w:eastAsia="MS Gothic" w:hAnsi="MS Gothic" w:hint="eastAsia"/>
                    <w:color w:val="auto"/>
                    <w:sz w:val="22"/>
                    <w:szCs w:val="22"/>
                    <w:lang w:val="en-GB"/>
                  </w:rPr>
                  <w:t>☐</w:t>
                </w:r>
              </w:p>
            </w:tc>
          </w:sdtContent>
        </w:sdt>
        <w:tc>
          <w:tcPr>
            <w:tcW w:w="2112" w:type="dxa"/>
            <w:tcBorders>
              <w:right w:val="nil"/>
            </w:tcBorders>
            <w:shd w:val="clear" w:color="auto" w:fill="E5EAEF"/>
            <w:vAlign w:val="center"/>
          </w:tcPr>
          <w:p w14:paraId="3D78C90A" w14:textId="77777777" w:rsidR="00400727" w:rsidRPr="00607DC1" w:rsidRDefault="00400727" w:rsidP="00C76E90">
            <w:pPr>
              <w:pStyle w:val="Headinglevelthree"/>
              <w:spacing w:after="0"/>
              <w:rPr>
                <w:color w:val="auto"/>
                <w:sz w:val="20"/>
                <w:szCs w:val="20"/>
                <w:lang w:val="en-GB"/>
              </w:rPr>
            </w:pPr>
            <w:r w:rsidRPr="00607DC1">
              <w:rPr>
                <w:color w:val="auto"/>
                <w:sz w:val="20"/>
                <w:szCs w:val="20"/>
                <w:lang w:val="en-GB"/>
              </w:rPr>
              <w:t xml:space="preserve">Workforce, </w:t>
            </w:r>
            <w:proofErr w:type="gramStart"/>
            <w:r w:rsidRPr="00607DC1">
              <w:rPr>
                <w:color w:val="auto"/>
                <w:sz w:val="20"/>
                <w:szCs w:val="20"/>
                <w:lang w:val="en-GB"/>
              </w:rPr>
              <w:t>networks</w:t>
            </w:r>
            <w:proofErr w:type="gramEnd"/>
            <w:r>
              <w:rPr>
                <w:color w:val="auto"/>
                <w:sz w:val="20"/>
                <w:szCs w:val="20"/>
                <w:lang w:val="en-GB"/>
              </w:rPr>
              <w:t xml:space="preserve"> and </w:t>
            </w:r>
            <w:r w:rsidRPr="00607DC1">
              <w:rPr>
                <w:color w:val="auto"/>
                <w:sz w:val="20"/>
                <w:szCs w:val="20"/>
                <w:lang w:val="en-GB"/>
              </w:rPr>
              <w:t>system leadership</w:t>
            </w:r>
          </w:p>
        </w:tc>
        <w:sdt>
          <w:sdtPr>
            <w:rPr>
              <w:color w:val="auto"/>
              <w:sz w:val="22"/>
              <w:szCs w:val="22"/>
              <w:lang w:val="en-GB"/>
            </w:rPr>
            <w:id w:val="2131899052"/>
            <w14:checkbox>
              <w14:checked w14:val="0"/>
              <w14:checkedState w14:val="2612" w14:font="MS Gothic"/>
              <w14:uncheckedState w14:val="2610" w14:font="MS Gothic"/>
            </w14:checkbox>
          </w:sdtPr>
          <w:sdtContent>
            <w:tc>
              <w:tcPr>
                <w:tcW w:w="436" w:type="dxa"/>
                <w:tcBorders>
                  <w:left w:val="nil"/>
                </w:tcBorders>
                <w:shd w:val="clear" w:color="auto" w:fill="E5EAEF"/>
                <w:vAlign w:val="center"/>
              </w:tcPr>
              <w:p w14:paraId="5DC554F4" w14:textId="77777777" w:rsidR="00400727" w:rsidRPr="006E63EE" w:rsidRDefault="00400727" w:rsidP="00C76E90">
                <w:pPr>
                  <w:pStyle w:val="Headinglevelthree"/>
                  <w:spacing w:after="0"/>
                  <w:rPr>
                    <w:color w:val="auto"/>
                    <w:sz w:val="22"/>
                    <w:szCs w:val="22"/>
                    <w:lang w:val="en-GB"/>
                  </w:rPr>
                </w:pPr>
                <w:r>
                  <w:rPr>
                    <w:rFonts w:ascii="MS Gothic" w:eastAsia="MS Gothic" w:hAnsi="MS Gothic" w:hint="eastAsia"/>
                    <w:color w:val="auto"/>
                    <w:sz w:val="22"/>
                    <w:szCs w:val="22"/>
                    <w:lang w:val="en-GB"/>
                  </w:rPr>
                  <w:t>☐</w:t>
                </w:r>
              </w:p>
            </w:tc>
          </w:sdtContent>
        </w:sdt>
      </w:tr>
      <w:bookmarkEnd w:id="3"/>
      <w:tr w:rsidR="00400727" w14:paraId="65C21788" w14:textId="77777777" w:rsidTr="00400727">
        <w:trPr>
          <w:trHeight w:val="337"/>
          <w:jc w:val="center"/>
        </w:trPr>
        <w:tc>
          <w:tcPr>
            <w:tcW w:w="1976" w:type="dxa"/>
            <w:gridSpan w:val="2"/>
            <w:tcBorders>
              <w:right w:val="nil"/>
            </w:tcBorders>
            <w:vAlign w:val="center"/>
          </w:tcPr>
          <w:p w14:paraId="50E386C3" w14:textId="77777777" w:rsidR="00400727" w:rsidRPr="00607DC1" w:rsidRDefault="00400727" w:rsidP="00C76E90">
            <w:pPr>
              <w:pStyle w:val="Headinglevelthree"/>
              <w:spacing w:after="0"/>
              <w:rPr>
                <w:color w:val="auto"/>
                <w:sz w:val="20"/>
                <w:szCs w:val="20"/>
                <w:lang w:val="en-GB"/>
              </w:rPr>
            </w:pPr>
            <w:r>
              <w:rPr>
                <w:color w:val="auto"/>
                <w:sz w:val="20"/>
                <w:szCs w:val="20"/>
                <w:lang w:val="en-GB"/>
              </w:rPr>
              <w:t>Green/blue space and biodiversity</w:t>
            </w:r>
          </w:p>
        </w:tc>
        <w:sdt>
          <w:sdtPr>
            <w:rPr>
              <w:color w:val="auto"/>
              <w:sz w:val="22"/>
              <w:szCs w:val="22"/>
              <w:lang w:val="en-GB"/>
            </w:rPr>
            <w:id w:val="-406925187"/>
            <w14:checkbox>
              <w14:checked w14:val="0"/>
              <w14:checkedState w14:val="2612" w14:font="MS Gothic"/>
              <w14:uncheckedState w14:val="2610" w14:font="MS Gothic"/>
            </w14:checkbox>
          </w:sdtPr>
          <w:sdtContent>
            <w:tc>
              <w:tcPr>
                <w:tcW w:w="436" w:type="dxa"/>
                <w:tcBorders>
                  <w:left w:val="nil"/>
                </w:tcBorders>
                <w:vAlign w:val="center"/>
              </w:tcPr>
              <w:p w14:paraId="43B5D25D" w14:textId="77777777" w:rsidR="00400727" w:rsidRDefault="00400727" w:rsidP="00C76E90">
                <w:pPr>
                  <w:pStyle w:val="Headinglevelthree"/>
                  <w:spacing w:after="0"/>
                  <w:rPr>
                    <w:color w:val="auto"/>
                    <w:sz w:val="22"/>
                    <w:szCs w:val="22"/>
                    <w:lang w:val="en-GB"/>
                  </w:rPr>
                </w:pPr>
                <w:r>
                  <w:rPr>
                    <w:rFonts w:ascii="MS Gothic" w:eastAsia="MS Gothic" w:hAnsi="MS Gothic" w:hint="eastAsia"/>
                    <w:color w:val="auto"/>
                    <w:sz w:val="22"/>
                    <w:szCs w:val="22"/>
                    <w:lang w:val="en-GB"/>
                  </w:rPr>
                  <w:t>☐</w:t>
                </w:r>
              </w:p>
            </w:tc>
          </w:sdtContent>
        </w:sdt>
        <w:tc>
          <w:tcPr>
            <w:tcW w:w="1976" w:type="dxa"/>
            <w:tcBorders>
              <w:right w:val="nil"/>
            </w:tcBorders>
            <w:vAlign w:val="center"/>
          </w:tcPr>
          <w:p w14:paraId="3154065D" w14:textId="77777777" w:rsidR="00400727" w:rsidRPr="00607DC1" w:rsidRDefault="00400727" w:rsidP="00C76E90">
            <w:pPr>
              <w:pStyle w:val="Headinglevelthree"/>
              <w:spacing w:after="0"/>
              <w:rPr>
                <w:color w:val="auto"/>
                <w:sz w:val="20"/>
                <w:szCs w:val="20"/>
                <w:lang w:val="en-GB"/>
              </w:rPr>
            </w:pPr>
            <w:r>
              <w:rPr>
                <w:color w:val="auto"/>
                <w:sz w:val="20"/>
                <w:szCs w:val="20"/>
                <w:lang w:val="en-GB"/>
              </w:rPr>
              <w:t>Digital transformation</w:t>
            </w:r>
          </w:p>
        </w:tc>
        <w:tc>
          <w:tcPr>
            <w:tcW w:w="436" w:type="dxa"/>
            <w:tcBorders>
              <w:right w:val="nil"/>
            </w:tcBorders>
          </w:tcPr>
          <w:p w14:paraId="78742F27" w14:textId="77777777" w:rsidR="00400727" w:rsidRDefault="00400727" w:rsidP="00C76E90">
            <w:pPr>
              <w:pStyle w:val="Headinglevelthree"/>
              <w:spacing w:after="0"/>
              <w:rPr>
                <w:color w:val="auto"/>
                <w:sz w:val="22"/>
                <w:szCs w:val="22"/>
                <w:lang w:val="en-GB"/>
              </w:rPr>
            </w:pPr>
          </w:p>
        </w:tc>
        <w:tc>
          <w:tcPr>
            <w:tcW w:w="436" w:type="dxa"/>
            <w:tcBorders>
              <w:left w:val="nil"/>
            </w:tcBorders>
            <w:vAlign w:val="center"/>
          </w:tcPr>
          <w:p w14:paraId="7F84E9AF" w14:textId="2534DFA3" w:rsidR="00400727" w:rsidRDefault="00000000" w:rsidP="00C76E90">
            <w:pPr>
              <w:pStyle w:val="Headinglevelthree"/>
              <w:spacing w:after="0"/>
              <w:rPr>
                <w:color w:val="auto"/>
                <w:sz w:val="22"/>
                <w:szCs w:val="22"/>
                <w:lang w:val="en-GB"/>
              </w:rPr>
            </w:pPr>
            <w:sdt>
              <w:sdtPr>
                <w:rPr>
                  <w:color w:val="auto"/>
                  <w:sz w:val="22"/>
                  <w:szCs w:val="22"/>
                  <w:lang w:val="en-GB"/>
                </w:rPr>
                <w:id w:val="-744033895"/>
                <w14:checkbox>
                  <w14:checked w14:val="0"/>
                  <w14:checkedState w14:val="2612" w14:font="MS Gothic"/>
                  <w14:uncheckedState w14:val="2610" w14:font="MS Gothic"/>
                </w14:checkbox>
              </w:sdtPr>
              <w:sdtContent>
                <w:r w:rsidR="00400727" w:rsidRPr="006E63EE">
                  <w:rPr>
                    <w:rFonts w:ascii="MS Gothic" w:eastAsia="MS Gothic" w:hAnsi="MS Gothic" w:hint="eastAsia"/>
                    <w:color w:val="auto"/>
                    <w:sz w:val="22"/>
                    <w:szCs w:val="22"/>
                    <w:lang w:val="en-GB"/>
                  </w:rPr>
                  <w:t>☐</w:t>
                </w:r>
              </w:sdtContent>
            </w:sdt>
          </w:p>
        </w:tc>
        <w:tc>
          <w:tcPr>
            <w:tcW w:w="1973" w:type="dxa"/>
            <w:tcBorders>
              <w:right w:val="nil"/>
            </w:tcBorders>
            <w:vAlign w:val="center"/>
          </w:tcPr>
          <w:p w14:paraId="2905DEDA" w14:textId="77777777" w:rsidR="00400727" w:rsidRPr="00607DC1" w:rsidRDefault="00400727" w:rsidP="00C76E90">
            <w:pPr>
              <w:pStyle w:val="Headinglevelthree"/>
              <w:spacing w:after="0"/>
              <w:rPr>
                <w:color w:val="auto"/>
                <w:sz w:val="20"/>
                <w:szCs w:val="20"/>
                <w:lang w:val="en-GB"/>
              </w:rPr>
            </w:pPr>
            <w:r>
              <w:rPr>
                <w:color w:val="auto"/>
                <w:sz w:val="20"/>
                <w:szCs w:val="20"/>
                <w:lang w:val="en-GB"/>
              </w:rPr>
              <w:t>Sustainability education</w:t>
            </w:r>
          </w:p>
        </w:tc>
        <w:tc>
          <w:tcPr>
            <w:tcW w:w="436" w:type="dxa"/>
            <w:tcBorders>
              <w:left w:val="nil"/>
            </w:tcBorders>
            <w:vAlign w:val="center"/>
          </w:tcPr>
          <w:p w14:paraId="614329D5" w14:textId="3113316E" w:rsidR="00400727" w:rsidRDefault="00000000" w:rsidP="00C76E90">
            <w:pPr>
              <w:pStyle w:val="Headinglevelthree"/>
              <w:spacing w:after="0"/>
              <w:rPr>
                <w:color w:val="auto"/>
                <w:sz w:val="22"/>
                <w:szCs w:val="22"/>
                <w:lang w:val="en-GB"/>
              </w:rPr>
            </w:pPr>
            <w:sdt>
              <w:sdtPr>
                <w:rPr>
                  <w:color w:val="auto"/>
                  <w:sz w:val="22"/>
                  <w:szCs w:val="22"/>
                  <w:lang w:val="en-GB"/>
                </w:rPr>
                <w:id w:val="1593354838"/>
                <w14:checkbox>
                  <w14:checked w14:val="1"/>
                  <w14:checkedState w14:val="2612" w14:font="MS Gothic"/>
                  <w14:uncheckedState w14:val="2610" w14:font="MS Gothic"/>
                </w14:checkbox>
              </w:sdtPr>
              <w:sdtContent>
                <w:r w:rsidR="00400727">
                  <w:rPr>
                    <w:rFonts w:ascii="MS Gothic" w:eastAsia="MS Gothic" w:hAnsi="MS Gothic" w:hint="eastAsia"/>
                    <w:color w:val="auto"/>
                    <w:sz w:val="22"/>
                    <w:szCs w:val="22"/>
                    <w:lang w:val="en-GB"/>
                  </w:rPr>
                  <w:t>☒</w:t>
                </w:r>
              </w:sdtContent>
            </w:sdt>
          </w:p>
        </w:tc>
        <w:tc>
          <w:tcPr>
            <w:tcW w:w="2112" w:type="dxa"/>
            <w:tcBorders>
              <w:right w:val="nil"/>
            </w:tcBorders>
            <w:vAlign w:val="center"/>
          </w:tcPr>
          <w:p w14:paraId="68A8CC02" w14:textId="77777777" w:rsidR="00400727" w:rsidRPr="00607DC1" w:rsidRDefault="00400727" w:rsidP="00C76E90">
            <w:pPr>
              <w:pStyle w:val="Headinglevelthree"/>
              <w:spacing w:after="0"/>
              <w:rPr>
                <w:color w:val="auto"/>
                <w:sz w:val="20"/>
                <w:szCs w:val="20"/>
                <w:lang w:val="en-GB"/>
              </w:rPr>
            </w:pPr>
          </w:p>
        </w:tc>
        <w:tc>
          <w:tcPr>
            <w:tcW w:w="436" w:type="dxa"/>
            <w:tcBorders>
              <w:left w:val="nil"/>
            </w:tcBorders>
            <w:vAlign w:val="center"/>
          </w:tcPr>
          <w:p w14:paraId="2EA75DB1" w14:textId="77777777" w:rsidR="00400727" w:rsidRDefault="00400727" w:rsidP="00C76E90">
            <w:pPr>
              <w:pStyle w:val="Headinglevelthree"/>
              <w:spacing w:after="0"/>
              <w:rPr>
                <w:color w:val="auto"/>
                <w:sz w:val="22"/>
                <w:szCs w:val="22"/>
                <w:lang w:val="en-GB"/>
              </w:rPr>
            </w:pPr>
          </w:p>
        </w:tc>
      </w:tr>
      <w:tr w:rsidR="00400727" w14:paraId="3EDF39D6" w14:textId="77777777" w:rsidTr="00400727">
        <w:trPr>
          <w:trHeight w:val="337"/>
          <w:jc w:val="center"/>
        </w:trPr>
        <w:tc>
          <w:tcPr>
            <w:tcW w:w="436" w:type="dxa"/>
          </w:tcPr>
          <w:p w14:paraId="25828932" w14:textId="77777777" w:rsidR="00400727" w:rsidRDefault="00400727" w:rsidP="00C76E90">
            <w:pPr>
              <w:pStyle w:val="Headinglevelthree"/>
              <w:spacing w:after="0"/>
              <w:rPr>
                <w:color w:val="auto"/>
                <w:sz w:val="22"/>
                <w:szCs w:val="22"/>
                <w:lang w:val="en-GB"/>
              </w:rPr>
            </w:pPr>
          </w:p>
        </w:tc>
        <w:tc>
          <w:tcPr>
            <w:tcW w:w="9781" w:type="dxa"/>
            <w:gridSpan w:val="9"/>
            <w:vAlign w:val="center"/>
          </w:tcPr>
          <w:p w14:paraId="620D9A24" w14:textId="4B76D7F2" w:rsidR="00400727" w:rsidRPr="006E63EE" w:rsidRDefault="00400727" w:rsidP="00C76E90">
            <w:pPr>
              <w:pStyle w:val="Headinglevelthree"/>
              <w:spacing w:after="0"/>
              <w:rPr>
                <w:color w:val="auto"/>
                <w:sz w:val="22"/>
                <w:szCs w:val="22"/>
                <w:lang w:val="en-GB"/>
              </w:rPr>
            </w:pPr>
            <w:r>
              <w:rPr>
                <w:color w:val="auto"/>
                <w:sz w:val="22"/>
                <w:szCs w:val="22"/>
                <w:lang w:val="en-GB"/>
              </w:rPr>
              <w:t xml:space="preserve">Other (please specify): Period Health, women’s health, disability equality, period poverty, </w:t>
            </w:r>
          </w:p>
        </w:tc>
      </w:tr>
    </w:tbl>
    <w:p w14:paraId="70DDE876" w14:textId="3044B4D6" w:rsidR="00086C07" w:rsidRPr="00953729" w:rsidRDefault="00953729" w:rsidP="0076466F">
      <w:pPr>
        <w:pStyle w:val="Subtitle"/>
        <w:rPr>
          <w:rStyle w:val="SubtleEmphasis"/>
          <w:rFonts w:asciiTheme="majorHAnsi" w:hAnsiTheme="majorHAnsi" w:cstheme="majorHAnsi"/>
        </w:rPr>
      </w:pPr>
      <w:r w:rsidRPr="00953729">
        <w:rPr>
          <w:rStyle w:val="SubtleEmphasis"/>
          <w:rFonts w:asciiTheme="majorHAnsi" w:hAnsiTheme="majorHAnsi" w:cstheme="majorHAnsi"/>
          <w:color w:val="auto"/>
          <w:sz w:val="20"/>
          <w:szCs w:val="20"/>
        </w:rPr>
        <w:t>*</w:t>
      </w:r>
      <w:r w:rsidR="00086C07" w:rsidRPr="00953729">
        <w:rPr>
          <w:rStyle w:val="SubtleEmphasis"/>
          <w:rFonts w:asciiTheme="majorHAnsi" w:hAnsiTheme="majorHAnsi" w:cstheme="majorHAnsi"/>
          <w:color w:val="auto"/>
          <w:sz w:val="20"/>
          <w:szCs w:val="20"/>
        </w:rPr>
        <w:t>Topics aligned with the 12 Greener NHS workstreams (</w:t>
      </w:r>
      <w:r w:rsidR="00693558" w:rsidRPr="00953729">
        <w:rPr>
          <w:rStyle w:val="SubtleEmphasis"/>
          <w:rFonts w:asciiTheme="majorHAnsi" w:hAnsiTheme="majorHAnsi" w:cstheme="majorHAnsi"/>
          <w:color w:val="auto"/>
          <w:sz w:val="20"/>
          <w:szCs w:val="20"/>
        </w:rPr>
        <w:t xml:space="preserve">NHS </w:t>
      </w:r>
      <w:r w:rsidR="00086C07" w:rsidRPr="00953729">
        <w:rPr>
          <w:rStyle w:val="SubtleEmphasis"/>
          <w:rFonts w:asciiTheme="majorHAnsi" w:hAnsiTheme="majorHAnsi" w:cstheme="majorHAnsi"/>
          <w:color w:val="auto"/>
          <w:sz w:val="20"/>
          <w:szCs w:val="20"/>
        </w:rPr>
        <w:t xml:space="preserve">England) are shaded. </w:t>
      </w:r>
    </w:p>
    <w:p w14:paraId="3EEDBC53" w14:textId="77777777" w:rsidR="00953729" w:rsidRPr="00953729" w:rsidRDefault="00953729" w:rsidP="0076466F">
      <w:pPr>
        <w:pStyle w:val="Heading2"/>
        <w:rPr>
          <w:sz w:val="16"/>
          <w:szCs w:val="16"/>
        </w:rPr>
      </w:pPr>
      <w:bookmarkStart w:id="4" w:name="_Hlk109313980"/>
    </w:p>
    <w:p w14:paraId="0C1A11A7" w14:textId="01837F09" w:rsidR="00086C07" w:rsidRDefault="00086C07" w:rsidP="0076466F">
      <w:pPr>
        <w:pStyle w:val="Heading2"/>
      </w:pPr>
      <w:r w:rsidRPr="00A26CAF">
        <w:t>Key message / aim</w:t>
      </w:r>
      <w:r w:rsidR="00A60D90">
        <w:t>:</w:t>
      </w:r>
    </w:p>
    <w:p w14:paraId="0C1E97C7" w14:textId="54F10514" w:rsidR="00A60D90" w:rsidRPr="00A60D90" w:rsidRDefault="00A60D90" w:rsidP="001A7C3E">
      <w:pPr>
        <w:tabs>
          <w:tab w:val="num" w:pos="720"/>
        </w:tabs>
      </w:pPr>
      <w:r>
        <w:t xml:space="preserve">Traditional period products are mostly plastic </w:t>
      </w:r>
      <w:proofErr w:type="gramStart"/>
      <w:r>
        <w:t>and in our life</w:t>
      </w:r>
      <w:proofErr w:type="gramEnd"/>
      <w:r>
        <w:t xml:space="preserve">-time we will use thousands, producing waste which ends up in landfill. By introducing period pants to young people in hospital we support them to be independent managing their periods when they have a disability, reduce the finance burden of </w:t>
      </w:r>
      <w:proofErr w:type="gramStart"/>
      <w:r>
        <w:t>periods</w:t>
      </w:r>
      <w:proofErr w:type="gramEnd"/>
      <w:r>
        <w:t xml:space="preserve"> and encourage changes in behaviour and understanding towards reusable rather than single use products. </w:t>
      </w:r>
    </w:p>
    <w:p w14:paraId="31F61C33" w14:textId="4C563E68" w:rsidR="00086C07" w:rsidRPr="00A26CAF" w:rsidRDefault="00086C07" w:rsidP="0076466F">
      <w:pPr>
        <w:pStyle w:val="Heading2"/>
        <w:rPr>
          <w:lang w:eastAsia="en-GB"/>
        </w:rPr>
      </w:pPr>
      <w:bookmarkStart w:id="5" w:name="_Hlk109313991"/>
      <w:bookmarkEnd w:id="4"/>
      <w:r w:rsidRPr="00A26CAF">
        <w:rPr>
          <w:lang w:eastAsia="en-GB"/>
        </w:rPr>
        <w:t xml:space="preserve">What was the problem? </w:t>
      </w:r>
      <w:bookmarkEnd w:id="5"/>
    </w:p>
    <w:p w14:paraId="02A853D9" w14:textId="058D7EE1" w:rsidR="001A7C3E" w:rsidRPr="00A26CAF" w:rsidRDefault="00A60D90" w:rsidP="0076466F">
      <w:r>
        <w:t>Young people with disabilities often cannot manage traditional period products so were unable to manage their periods independently in hospital.</w:t>
      </w:r>
      <w:r w:rsidRPr="00A60D90">
        <w:t xml:space="preserve"> </w:t>
      </w:r>
      <w:r>
        <w:t>Traditional products often also contain toxic chemicals which are not good for the user or the environment.</w:t>
      </w:r>
      <w:r w:rsidR="001A7C3E">
        <w:t xml:space="preserve"> Hospitals often do not provide period products and there is little information about sustainable alternatives. This means that young people were dependent on their parents /carers to manage their periods and not aware of solutions which could help them. </w:t>
      </w:r>
      <w:r w:rsidR="001418F1">
        <w:t xml:space="preserve">Having an operation can induce periods unexpectedly but this was not included in their preparation for a hospital stay. </w:t>
      </w:r>
      <w:r w:rsidR="001A7C3E">
        <w:t xml:space="preserve">Period poverty is also a growing problem; during the pandemic 1/3 of young girls and women aged 14-21 struggled to afford menstrual products and affecting school attendance (Plan International UK May 2022). People with disabilities are the most likely to be affected. This impacts on health and wellbeing, education and safety of girls and women. </w:t>
      </w:r>
    </w:p>
    <w:p w14:paraId="49A4A353" w14:textId="77777777" w:rsidR="00086C07" w:rsidRPr="00A26CAF" w:rsidRDefault="00086C07" w:rsidP="0076466F">
      <w:pPr>
        <w:pStyle w:val="Heading2"/>
        <w:rPr>
          <w:rFonts w:eastAsia="MS Mincho"/>
          <w:lang w:eastAsia="en-GB"/>
        </w:rPr>
      </w:pPr>
      <w:r w:rsidRPr="00A26CAF">
        <w:rPr>
          <w:rFonts w:eastAsia="MS Mincho"/>
          <w:lang w:eastAsia="en-GB"/>
        </w:rPr>
        <w:t xml:space="preserve">What was the solution? </w:t>
      </w:r>
    </w:p>
    <w:p w14:paraId="41B925B9" w14:textId="658C65F7" w:rsidR="00A26CAF" w:rsidRDefault="001418F1" w:rsidP="0076466F">
      <w:r>
        <w:t xml:space="preserve">By issuing period pants to young people with disabilities or restrictions to their hand use while in hospital we were able to support their independent menstrual management. </w:t>
      </w:r>
    </w:p>
    <w:p w14:paraId="24E76BE4" w14:textId="41DF76D6" w:rsidR="001418F1" w:rsidRDefault="001418F1" w:rsidP="001418F1">
      <w:r>
        <w:t xml:space="preserve">Working the communication </w:t>
      </w:r>
      <w:r w:rsidR="00923329">
        <w:t>department,</w:t>
      </w:r>
      <w:r>
        <w:t xml:space="preserve"> we provided clear and inclusive information about alternatives and about the challenges of having a period in hospital with information about anaesthetic induced periods on the intranet, on toilet doors and in discussions with families.</w:t>
      </w:r>
    </w:p>
    <w:p w14:paraId="5B14F9B9" w14:textId="294572E5" w:rsidR="001418F1" w:rsidRDefault="001418F1" w:rsidP="001418F1">
      <w:r>
        <w:t>Changes to the admissions proforma worked through with nursing colleagues meant that all young people coming into hospital were asked about periods, pointed to the website information for sustainable products and advised to bring products with them.</w:t>
      </w:r>
    </w:p>
    <w:p w14:paraId="28F059D3" w14:textId="1F387F32" w:rsidR="001418F1" w:rsidRDefault="001418F1" w:rsidP="001418F1">
      <w:r>
        <w:t xml:space="preserve">Products were provided following a grant from the Healthier Futures Action Fund </w:t>
      </w:r>
      <w:proofErr w:type="gramStart"/>
      <w:r w:rsidR="00923329">
        <w:t>which</w:t>
      </w:r>
      <w:proofErr w:type="gramEnd"/>
      <w:r w:rsidR="00923329">
        <w:t xml:space="preserve"> Occupational Therapists </w:t>
      </w:r>
      <w:r w:rsidR="00290B5C">
        <w:t xml:space="preserve">and nursing staff </w:t>
      </w:r>
      <w:r w:rsidR="00923329">
        <w:t>were</w:t>
      </w:r>
      <w:r w:rsidR="00290B5C">
        <w:t xml:space="preserve"> then</w:t>
      </w:r>
      <w:r w:rsidR="00923329">
        <w:t xml:space="preserve"> able to provide to young people on the wards. </w:t>
      </w:r>
    </w:p>
    <w:p w14:paraId="57912984" w14:textId="2080CA38" w:rsidR="00923329" w:rsidRPr="00A26CAF" w:rsidRDefault="00923329" w:rsidP="001418F1">
      <w:r>
        <w:t xml:space="preserve">A questionnaire was devised with the QI team using QR code and reaction and feedback was gathered. The feedback was very </w:t>
      </w:r>
      <w:r w:rsidR="00F8346E">
        <w:t>positive,</w:t>
      </w:r>
      <w:r>
        <w:t xml:space="preserve"> and results were shared via talks and posters to other therapists.</w:t>
      </w:r>
    </w:p>
    <w:p w14:paraId="319F4D41" w14:textId="77777777" w:rsidR="00086C07" w:rsidRPr="00A26CAF" w:rsidRDefault="00086C07" w:rsidP="0076466F">
      <w:pPr>
        <w:pStyle w:val="Heading2"/>
        <w:rPr>
          <w:rFonts w:eastAsia="MS Mincho"/>
          <w:lang w:eastAsia="en-GB"/>
        </w:rPr>
      </w:pPr>
      <w:r w:rsidRPr="00A26CAF">
        <w:rPr>
          <w:rFonts w:eastAsia="MS Mincho"/>
          <w:lang w:eastAsia="en-GB"/>
        </w:rPr>
        <w:t>What were the challenges?</w:t>
      </w:r>
    </w:p>
    <w:p w14:paraId="50845101" w14:textId="7B04A48B" w:rsidR="00086C07" w:rsidRDefault="00290B5C" w:rsidP="00EE738E">
      <w:r>
        <w:t xml:space="preserve">Initially there were pushbacks from the procurement </w:t>
      </w:r>
      <w:r w:rsidR="00EE738E">
        <w:t xml:space="preserve">who were actively hostile towards the idea of buying new products. Applications for small sums of money for a trial to the hospital charity was refused. There were questions about who and how the pants would be washed if provided by the NHS and reused so it was decided that the Occupational Therapy department would purchase as an item supporting individual independence much like a wheelchair or adaptive cutlery. The Occupational Therapists worked with young people one by one. </w:t>
      </w:r>
    </w:p>
    <w:p w14:paraId="452460AA" w14:textId="68D4A640" w:rsidR="00EE738E" w:rsidRPr="00A26CAF" w:rsidRDefault="00EE738E" w:rsidP="00EE738E">
      <w:pPr>
        <w:rPr>
          <w:rFonts w:eastAsia="MS Mincho"/>
          <w:lang w:eastAsia="en-GB"/>
        </w:rPr>
      </w:pPr>
      <w:r>
        <w:t xml:space="preserve">Not having allocated time for this project meant that working with many different teams took some time – the communications, nursing and </w:t>
      </w:r>
      <w:r>
        <w:t>electronic patient records team</w:t>
      </w:r>
      <w:r>
        <w:t xml:space="preserve">s were all </w:t>
      </w:r>
      <w:r w:rsidR="00FB323D">
        <w:t>int</w:t>
      </w:r>
      <w:r>
        <w:t xml:space="preserve">egral </w:t>
      </w:r>
      <w:r w:rsidR="00FB323D">
        <w:t>to the process of</w:t>
      </w:r>
      <w:r>
        <w:t xml:space="preserve"> getting information</w:t>
      </w:r>
      <w:r w:rsidR="00FB323D">
        <w:t xml:space="preserve"> out</w:t>
      </w:r>
      <w:r>
        <w:t xml:space="preserve"> and changes in proformas introduced. </w:t>
      </w:r>
    </w:p>
    <w:p w14:paraId="7AB510F6" w14:textId="48A97740" w:rsidR="0076466F" w:rsidRPr="00FB323D" w:rsidRDefault="00EE738E" w:rsidP="00FB323D">
      <w:pPr>
        <w:pStyle w:val="Heading2"/>
        <w:rPr>
          <w:rFonts w:eastAsia="MS Mincho"/>
          <w:lang w:eastAsia="en-GB"/>
        </w:rPr>
      </w:pPr>
      <w:r w:rsidRPr="00A26CAF">
        <w:rPr>
          <w:rFonts w:eastAsia="MS Mincho"/>
          <w:lang w:eastAsia="en-GB"/>
        </w:rPr>
        <w:t xml:space="preserve">What </w:t>
      </w:r>
      <w:r>
        <w:rPr>
          <w:rFonts w:eastAsia="MS Mincho"/>
          <w:lang w:eastAsia="en-GB"/>
        </w:rPr>
        <w:t>was the impact</w:t>
      </w:r>
      <w:r w:rsidRPr="00A26CAF">
        <w:rPr>
          <w:rFonts w:eastAsia="MS Mincho"/>
          <w:lang w:eastAsia="en-GB"/>
        </w:rPr>
        <w:t>?</w:t>
      </w:r>
    </w:p>
    <w:p w14:paraId="6F77A60F" w14:textId="4ACF4068" w:rsidR="00FB323D" w:rsidRDefault="00086C07" w:rsidP="00FB323D">
      <w:pPr>
        <w:tabs>
          <w:tab w:val="num" w:pos="720"/>
        </w:tabs>
        <w:rPr>
          <w:rFonts w:asciiTheme="majorHAnsi" w:hAnsiTheme="majorHAnsi" w:cstheme="majorHAnsi"/>
        </w:rPr>
      </w:pPr>
      <w:r w:rsidRPr="00953729">
        <w:rPr>
          <w:rFonts w:asciiTheme="majorHAnsi" w:hAnsiTheme="majorHAnsi" w:cstheme="majorHAnsi"/>
          <w:lang w:val="en-US"/>
        </w:rPr>
        <w:t xml:space="preserve">Patient outcomes: </w:t>
      </w:r>
      <w:r w:rsidR="00FB323D">
        <w:rPr>
          <w:rFonts w:asciiTheme="majorHAnsi" w:hAnsiTheme="majorHAnsi" w:cstheme="majorHAnsi"/>
          <w:lang w:val="en-US"/>
        </w:rPr>
        <w:t xml:space="preserve">Patients report being very happy with the pants, </w:t>
      </w:r>
      <w:r w:rsidR="00FB323D" w:rsidRPr="00FB323D">
        <w:rPr>
          <w:rFonts w:asciiTheme="majorHAnsi" w:hAnsiTheme="majorHAnsi" w:cstheme="majorHAnsi"/>
        </w:rPr>
        <w:t xml:space="preserve">65% were </w:t>
      </w:r>
      <w:proofErr w:type="gramStart"/>
      <w:r w:rsidR="00FB323D" w:rsidRPr="00FB323D">
        <w:rPr>
          <w:rFonts w:asciiTheme="majorHAnsi" w:hAnsiTheme="majorHAnsi" w:cstheme="majorHAnsi"/>
        </w:rPr>
        <w:t xml:space="preserve">happier </w:t>
      </w:r>
      <w:r w:rsidR="00FB323D">
        <w:rPr>
          <w:rFonts w:asciiTheme="majorHAnsi" w:hAnsiTheme="majorHAnsi" w:cstheme="majorHAnsi"/>
        </w:rPr>
        <w:t>,</w:t>
      </w:r>
      <w:proofErr w:type="gramEnd"/>
      <w:r w:rsidR="00FB323D" w:rsidRPr="00FB323D">
        <w:rPr>
          <w:rFonts w:asciiTheme="majorHAnsi" w:hAnsiTheme="majorHAnsi" w:cstheme="majorHAnsi"/>
        </w:rPr>
        <w:t xml:space="preserve"> 75% more in control </w:t>
      </w:r>
      <w:r w:rsidR="00FB323D">
        <w:rPr>
          <w:rFonts w:asciiTheme="majorHAnsi" w:hAnsiTheme="majorHAnsi" w:cstheme="majorHAnsi"/>
        </w:rPr>
        <w:t xml:space="preserve">, almost all  - 97% said they </w:t>
      </w:r>
      <w:r w:rsidR="00FB323D" w:rsidRPr="00FB323D">
        <w:rPr>
          <w:rFonts w:asciiTheme="majorHAnsi" w:hAnsiTheme="majorHAnsi" w:cstheme="majorHAnsi"/>
        </w:rPr>
        <w:t>would use</w:t>
      </w:r>
      <w:r w:rsidR="00FB323D">
        <w:rPr>
          <w:rFonts w:asciiTheme="majorHAnsi" w:hAnsiTheme="majorHAnsi" w:cstheme="majorHAnsi"/>
        </w:rPr>
        <w:t xml:space="preserve"> them</w:t>
      </w:r>
      <w:r w:rsidR="00FB323D" w:rsidRPr="00FB323D">
        <w:rPr>
          <w:rFonts w:asciiTheme="majorHAnsi" w:hAnsiTheme="majorHAnsi" w:cstheme="majorHAnsi"/>
        </w:rPr>
        <w:t xml:space="preserve"> again</w:t>
      </w:r>
      <w:r w:rsidR="00FB323D">
        <w:rPr>
          <w:rFonts w:asciiTheme="majorHAnsi" w:hAnsiTheme="majorHAnsi" w:cstheme="majorHAnsi"/>
        </w:rPr>
        <w:t xml:space="preserve"> and most- </w:t>
      </w:r>
      <w:r w:rsidR="00FB323D" w:rsidRPr="00FB323D">
        <w:rPr>
          <w:rFonts w:asciiTheme="majorHAnsi" w:hAnsiTheme="majorHAnsi" w:cstheme="majorHAnsi"/>
        </w:rPr>
        <w:t>8</w:t>
      </w:r>
      <w:r w:rsidR="00FB323D">
        <w:rPr>
          <w:rFonts w:asciiTheme="majorHAnsi" w:hAnsiTheme="majorHAnsi" w:cstheme="majorHAnsi"/>
        </w:rPr>
        <w:t>5</w:t>
      </w:r>
      <w:r w:rsidR="00FB323D" w:rsidRPr="00FB323D">
        <w:rPr>
          <w:rFonts w:asciiTheme="majorHAnsi" w:hAnsiTheme="majorHAnsi" w:cstheme="majorHAnsi"/>
        </w:rPr>
        <w:t xml:space="preserve">% </w:t>
      </w:r>
      <w:r w:rsidR="00FB323D">
        <w:rPr>
          <w:rFonts w:asciiTheme="majorHAnsi" w:hAnsiTheme="majorHAnsi" w:cstheme="majorHAnsi"/>
        </w:rPr>
        <w:t xml:space="preserve"> had already r</w:t>
      </w:r>
      <w:r w:rsidR="00FB323D" w:rsidRPr="00FB323D">
        <w:rPr>
          <w:rFonts w:asciiTheme="majorHAnsi" w:hAnsiTheme="majorHAnsi" w:cstheme="majorHAnsi"/>
        </w:rPr>
        <w:t xml:space="preserve">ecommended </w:t>
      </w:r>
      <w:r w:rsidR="00FB323D">
        <w:rPr>
          <w:rFonts w:asciiTheme="majorHAnsi" w:hAnsiTheme="majorHAnsi" w:cstheme="majorHAnsi"/>
        </w:rPr>
        <w:t xml:space="preserve">or would </w:t>
      </w:r>
      <w:proofErr w:type="gramStart"/>
      <w:r w:rsidR="00FB323D">
        <w:rPr>
          <w:rFonts w:asciiTheme="majorHAnsi" w:hAnsiTheme="majorHAnsi" w:cstheme="majorHAnsi"/>
        </w:rPr>
        <w:t>recommend</w:t>
      </w:r>
      <w:proofErr w:type="gramEnd"/>
      <w:r w:rsidR="00FB323D">
        <w:rPr>
          <w:rFonts w:asciiTheme="majorHAnsi" w:hAnsiTheme="majorHAnsi" w:cstheme="majorHAnsi"/>
        </w:rPr>
        <w:t xml:space="preserve"> </w:t>
      </w:r>
      <w:r w:rsidR="00FB323D" w:rsidRPr="00FB323D">
        <w:rPr>
          <w:rFonts w:asciiTheme="majorHAnsi" w:hAnsiTheme="majorHAnsi" w:cstheme="majorHAnsi"/>
        </w:rPr>
        <w:t>to others</w:t>
      </w:r>
      <w:r w:rsidR="00FB323D">
        <w:rPr>
          <w:rFonts w:asciiTheme="majorHAnsi" w:hAnsiTheme="majorHAnsi" w:cstheme="majorHAnsi"/>
        </w:rPr>
        <w:t>. Comments were overwhelming positive with carers/parents reporting things like, “it’s a complete game changer!” and others recommending that there be more education for minority groups (Bengali specifically) as they felt they were such a great option.</w:t>
      </w:r>
    </w:p>
    <w:p w14:paraId="4840E24D" w14:textId="0E44DD71" w:rsidR="00FB323D" w:rsidRPr="00953729" w:rsidRDefault="00086C07" w:rsidP="00FB323D">
      <w:pPr>
        <w:tabs>
          <w:tab w:val="num" w:pos="720"/>
        </w:tabs>
        <w:rPr>
          <w:rFonts w:asciiTheme="majorHAnsi" w:hAnsiTheme="majorHAnsi" w:cstheme="majorHAnsi"/>
          <w:lang w:val="en-US"/>
        </w:rPr>
      </w:pPr>
      <w:r w:rsidRPr="00953729">
        <w:rPr>
          <w:rFonts w:asciiTheme="majorHAnsi" w:hAnsiTheme="majorHAnsi" w:cstheme="majorHAnsi"/>
          <w:lang w:val="en-US"/>
        </w:rPr>
        <w:t xml:space="preserve">Population </w:t>
      </w:r>
      <w:r w:rsidR="0076466F" w:rsidRPr="00953729">
        <w:rPr>
          <w:rFonts w:asciiTheme="majorHAnsi" w:hAnsiTheme="majorHAnsi" w:cstheme="majorHAnsi"/>
          <w:lang w:val="en-US"/>
        </w:rPr>
        <w:t>outcomes</w:t>
      </w:r>
      <w:r w:rsidRPr="00953729">
        <w:rPr>
          <w:rFonts w:asciiTheme="majorHAnsi" w:hAnsiTheme="majorHAnsi" w:cstheme="majorHAnsi"/>
          <w:lang w:val="en-US"/>
        </w:rPr>
        <w:t>:</w:t>
      </w:r>
      <w:r w:rsidR="00FB323D">
        <w:rPr>
          <w:rFonts w:asciiTheme="majorHAnsi" w:hAnsiTheme="majorHAnsi" w:cstheme="majorHAnsi"/>
          <w:lang w:val="en-US"/>
        </w:rPr>
        <w:t xml:space="preserve"> The changes in understanding about menstruation and </w:t>
      </w:r>
      <w:r w:rsidR="00161AC9">
        <w:rPr>
          <w:rFonts w:asciiTheme="majorHAnsi" w:hAnsiTheme="majorHAnsi" w:cstheme="majorHAnsi"/>
          <w:lang w:val="en-US"/>
        </w:rPr>
        <w:t xml:space="preserve">sustainable </w:t>
      </w:r>
      <w:r w:rsidR="00FB323D">
        <w:rPr>
          <w:rFonts w:asciiTheme="majorHAnsi" w:hAnsiTheme="majorHAnsi" w:cstheme="majorHAnsi"/>
          <w:lang w:val="en-US"/>
        </w:rPr>
        <w:t>menstrual manageme</w:t>
      </w:r>
      <w:r w:rsidR="00161AC9">
        <w:rPr>
          <w:rFonts w:asciiTheme="majorHAnsi" w:hAnsiTheme="majorHAnsi" w:cstheme="majorHAnsi"/>
          <w:lang w:val="en-US"/>
        </w:rPr>
        <w:t xml:space="preserve">nt have long term impacts and can change individual, </w:t>
      </w:r>
      <w:proofErr w:type="gramStart"/>
      <w:r w:rsidR="00161AC9">
        <w:rPr>
          <w:rFonts w:asciiTheme="majorHAnsi" w:hAnsiTheme="majorHAnsi" w:cstheme="majorHAnsi"/>
          <w:lang w:val="en-US"/>
        </w:rPr>
        <w:t>family</w:t>
      </w:r>
      <w:proofErr w:type="gramEnd"/>
      <w:r w:rsidR="00161AC9">
        <w:rPr>
          <w:rFonts w:asciiTheme="majorHAnsi" w:hAnsiTheme="majorHAnsi" w:cstheme="majorHAnsi"/>
          <w:lang w:val="en-US"/>
        </w:rPr>
        <w:t xml:space="preserve"> and community views about what products they use. </w:t>
      </w:r>
      <w:r w:rsidR="00FB323D">
        <w:rPr>
          <w:rFonts w:asciiTheme="majorHAnsi" w:hAnsiTheme="majorHAnsi" w:cstheme="majorHAnsi"/>
          <w:lang w:val="en-US"/>
        </w:rPr>
        <w:t xml:space="preserve"> </w:t>
      </w:r>
    </w:p>
    <w:p w14:paraId="5203E08B" w14:textId="648A9C36" w:rsidR="00FB323D" w:rsidRDefault="00086C07" w:rsidP="00161AC9">
      <w:pPr>
        <w:rPr>
          <w:rFonts w:asciiTheme="majorHAnsi" w:hAnsiTheme="majorHAnsi" w:cstheme="majorHAnsi"/>
        </w:rPr>
      </w:pPr>
      <w:r w:rsidRPr="00953729">
        <w:rPr>
          <w:rFonts w:asciiTheme="majorHAnsi" w:hAnsiTheme="majorHAnsi" w:cstheme="majorHAnsi"/>
          <w:lang w:val="en-US"/>
        </w:rPr>
        <w:t xml:space="preserve">Environmental impact: </w:t>
      </w:r>
      <w:r w:rsidR="00FB323D" w:rsidRPr="00FB323D">
        <w:rPr>
          <w:rFonts w:asciiTheme="majorHAnsi" w:hAnsiTheme="majorHAnsi" w:cstheme="majorHAnsi"/>
          <w:lang w:val="en-US"/>
        </w:rPr>
        <w:t>Although small amounts of CO2e were saved relatively according to the numbers of pants given out (</w:t>
      </w:r>
      <w:r w:rsidR="00FB323D" w:rsidRPr="00FB323D">
        <w:rPr>
          <w:rFonts w:asciiTheme="majorHAnsi" w:hAnsiTheme="majorHAnsi" w:cstheme="majorHAnsi"/>
        </w:rPr>
        <w:t xml:space="preserve">between 4.4 kg per person x 100 </w:t>
      </w:r>
      <w:r w:rsidR="00FB323D" w:rsidRPr="00FB323D">
        <w:rPr>
          <w:rFonts w:asciiTheme="majorHAnsi" w:hAnsiTheme="majorHAnsi" w:cstheme="majorHAnsi"/>
        </w:rPr>
        <w:t>people which</w:t>
      </w:r>
      <w:r w:rsidR="00FB323D" w:rsidRPr="00FB323D">
        <w:rPr>
          <w:rFonts w:asciiTheme="majorHAnsi" w:hAnsiTheme="majorHAnsi" w:cstheme="majorHAnsi"/>
        </w:rPr>
        <w:t xml:space="preserve"> </w:t>
      </w:r>
      <w:r w:rsidR="00FB323D">
        <w:rPr>
          <w:rFonts w:asciiTheme="majorHAnsi" w:hAnsiTheme="majorHAnsi" w:cstheme="majorHAnsi"/>
        </w:rPr>
        <w:t>i</w:t>
      </w:r>
      <w:r w:rsidR="00FB323D" w:rsidRPr="00FB323D">
        <w:rPr>
          <w:rFonts w:asciiTheme="majorHAnsi" w:hAnsiTheme="majorHAnsi" w:cstheme="majorHAnsi"/>
        </w:rPr>
        <w:t>s between 440 kg - 660kg CO2</w:t>
      </w:r>
      <w:r w:rsidR="00FB323D" w:rsidRPr="00FB323D">
        <w:rPr>
          <w:rFonts w:asciiTheme="majorHAnsi" w:hAnsiTheme="majorHAnsi" w:cstheme="majorHAnsi"/>
        </w:rPr>
        <w:t xml:space="preserve">e) the changes in behaviour going forward will be greater as each year this is added to. </w:t>
      </w:r>
      <w:proofErr w:type="gramStart"/>
      <w:r w:rsidR="00FB323D" w:rsidRPr="00FB323D">
        <w:rPr>
          <w:rFonts w:asciiTheme="majorHAnsi" w:hAnsiTheme="majorHAnsi" w:cstheme="majorHAnsi"/>
        </w:rPr>
        <w:t>Also</w:t>
      </w:r>
      <w:proofErr w:type="gramEnd"/>
      <w:r w:rsidR="00FB323D" w:rsidRPr="00FB323D">
        <w:rPr>
          <w:rFonts w:asciiTheme="majorHAnsi" w:hAnsiTheme="majorHAnsi" w:cstheme="majorHAnsi"/>
        </w:rPr>
        <w:t xml:space="preserve"> t</w:t>
      </w:r>
      <w:r w:rsidR="00FB323D" w:rsidRPr="00FB323D">
        <w:rPr>
          <w:rFonts w:asciiTheme="majorHAnsi" w:hAnsiTheme="majorHAnsi" w:cstheme="majorHAnsi"/>
        </w:rPr>
        <w:t xml:space="preserve">he ripple effect (lots of people are recommending to others) </w:t>
      </w:r>
      <w:r w:rsidR="00FB323D" w:rsidRPr="00FB323D">
        <w:rPr>
          <w:rFonts w:asciiTheme="majorHAnsi" w:hAnsiTheme="majorHAnsi" w:cstheme="majorHAnsi"/>
        </w:rPr>
        <w:t>means that the impact may be more widespread</w:t>
      </w:r>
      <w:r w:rsidR="00FB323D" w:rsidRPr="00FB323D">
        <w:rPr>
          <w:rFonts w:asciiTheme="majorHAnsi" w:hAnsiTheme="majorHAnsi" w:cstheme="majorHAnsi"/>
        </w:rPr>
        <w:t xml:space="preserve">. </w:t>
      </w:r>
      <w:r w:rsidR="00FB323D">
        <w:rPr>
          <w:rFonts w:asciiTheme="majorHAnsi" w:hAnsiTheme="majorHAnsi" w:cstheme="majorHAnsi"/>
        </w:rPr>
        <w:t>The costs and impact of plastic waste incinerated and going to landfill has not been calculated which obviously will also have had a big impact over someone’s lifetime.</w:t>
      </w:r>
    </w:p>
    <w:p w14:paraId="4595F9AA" w14:textId="77777777" w:rsidR="00FB323D" w:rsidRPr="00953729" w:rsidRDefault="00FB323D" w:rsidP="00FB323D">
      <w:pPr>
        <w:pStyle w:val="NoSpacing"/>
        <w:jc w:val="both"/>
        <w:rPr>
          <w:rFonts w:asciiTheme="majorHAnsi" w:hAnsiTheme="majorHAnsi" w:cstheme="majorHAnsi"/>
          <w:lang w:val="en-US"/>
        </w:rPr>
      </w:pPr>
    </w:p>
    <w:p w14:paraId="5CBCF7AE" w14:textId="36449B22" w:rsidR="00086C07" w:rsidRPr="00953729" w:rsidRDefault="00086C07" w:rsidP="0076466F">
      <w:pPr>
        <w:rPr>
          <w:rFonts w:asciiTheme="majorHAnsi" w:hAnsiTheme="majorHAnsi" w:cstheme="majorHAnsi"/>
          <w:lang w:val="en-US"/>
        </w:rPr>
      </w:pPr>
      <w:r w:rsidRPr="00953729">
        <w:rPr>
          <w:rFonts w:asciiTheme="majorHAnsi" w:hAnsiTheme="majorHAnsi" w:cstheme="majorHAnsi"/>
          <w:lang w:val="en-US"/>
        </w:rPr>
        <w:t xml:space="preserve">Social impact: </w:t>
      </w:r>
      <w:r w:rsidR="00161AC9">
        <w:rPr>
          <w:rFonts w:asciiTheme="majorHAnsi" w:hAnsiTheme="majorHAnsi" w:cstheme="majorHAnsi"/>
          <w:lang w:val="en-US"/>
        </w:rPr>
        <w:t xml:space="preserve"> The positive financial impact on individuals who are experiencing period poverty can be great and save people up to £120 each year. The social impact in terms of attendance at school, social </w:t>
      </w:r>
      <w:proofErr w:type="gramStart"/>
      <w:r w:rsidR="00161AC9">
        <w:rPr>
          <w:rFonts w:asciiTheme="majorHAnsi" w:hAnsiTheme="majorHAnsi" w:cstheme="majorHAnsi"/>
          <w:lang w:val="en-US"/>
        </w:rPr>
        <w:t>events</w:t>
      </w:r>
      <w:proofErr w:type="gramEnd"/>
      <w:r w:rsidR="00161AC9">
        <w:rPr>
          <w:rFonts w:asciiTheme="majorHAnsi" w:hAnsiTheme="majorHAnsi" w:cstheme="majorHAnsi"/>
          <w:lang w:val="en-US"/>
        </w:rPr>
        <w:t xml:space="preserve"> and ability to participate and be independent were not specifically measured, but the verbal and written feedback about increase in confidence and participation is huge.</w:t>
      </w:r>
    </w:p>
    <w:p w14:paraId="46F9627F" w14:textId="16C5A0CA" w:rsidR="00161AC9" w:rsidRPr="00953729" w:rsidRDefault="00086C07" w:rsidP="00161AC9">
      <w:pPr>
        <w:rPr>
          <w:rFonts w:asciiTheme="majorHAnsi" w:hAnsiTheme="majorHAnsi" w:cstheme="majorHAnsi"/>
          <w:lang w:val="en-US"/>
        </w:rPr>
      </w:pPr>
      <w:r w:rsidRPr="00953729">
        <w:rPr>
          <w:rFonts w:asciiTheme="majorHAnsi" w:hAnsiTheme="majorHAnsi" w:cstheme="majorHAnsi"/>
          <w:lang w:val="en-US"/>
        </w:rPr>
        <w:t>Financial impacts:</w:t>
      </w:r>
      <w:r w:rsidR="00161AC9">
        <w:rPr>
          <w:rFonts w:asciiTheme="majorHAnsi" w:hAnsiTheme="majorHAnsi" w:cstheme="majorHAnsi"/>
          <w:lang w:val="en-US"/>
        </w:rPr>
        <w:t xml:space="preserve"> It is not known what the financial savings have been for the hospital in reduced waste, reduced blocked toilets and bins although there will </w:t>
      </w:r>
      <w:proofErr w:type="gramStart"/>
      <w:r w:rsidR="00161AC9">
        <w:rPr>
          <w:rFonts w:asciiTheme="majorHAnsi" w:hAnsiTheme="majorHAnsi" w:cstheme="majorHAnsi"/>
          <w:lang w:val="en-US"/>
        </w:rPr>
        <w:t>have been</w:t>
      </w:r>
      <w:proofErr w:type="gramEnd"/>
      <w:r w:rsidR="00161AC9">
        <w:rPr>
          <w:rFonts w:asciiTheme="majorHAnsi" w:hAnsiTheme="majorHAnsi" w:cstheme="majorHAnsi"/>
          <w:lang w:val="en-US"/>
        </w:rPr>
        <w:t xml:space="preserve"> a reduction in waste produced.  </w:t>
      </w:r>
      <w:r w:rsidR="00161AC9">
        <w:rPr>
          <w:rFonts w:asciiTheme="majorHAnsi" w:hAnsiTheme="majorHAnsi" w:cstheme="majorHAnsi"/>
          <w:lang w:val="en-US"/>
        </w:rPr>
        <w:t>The positive financial impact on individuals who are experiencing period poverty can be great and save people up to £120 each year.</w:t>
      </w:r>
    </w:p>
    <w:p w14:paraId="4EA97085" w14:textId="77777777" w:rsidR="00086C07" w:rsidRPr="00A26CAF" w:rsidRDefault="00086C07" w:rsidP="0076466F">
      <w:pPr>
        <w:pStyle w:val="Heading2"/>
        <w:rPr>
          <w:lang w:eastAsia="en-GB"/>
        </w:rPr>
      </w:pPr>
      <w:r w:rsidRPr="00A26CAF">
        <w:rPr>
          <w:lang w:eastAsia="en-GB"/>
        </w:rPr>
        <w:t>What were the learning points?</w:t>
      </w:r>
    </w:p>
    <w:p w14:paraId="554E6B0B" w14:textId="37C8CD4A" w:rsidR="00086C07" w:rsidRPr="00A26CAF" w:rsidRDefault="00161AC9" w:rsidP="0076466F">
      <w:pPr>
        <w:rPr>
          <w:lang w:eastAsia="en-GB"/>
        </w:rPr>
      </w:pPr>
      <w:r>
        <w:rPr>
          <w:lang w:eastAsia="en-GB"/>
        </w:rPr>
        <w:t xml:space="preserve">It is important to recognise where you affect change, who are the experts in who to talk to in each area; for </w:t>
      </w:r>
      <w:proofErr w:type="gramStart"/>
      <w:r>
        <w:rPr>
          <w:lang w:eastAsia="en-GB"/>
        </w:rPr>
        <w:t>example</w:t>
      </w:r>
      <w:proofErr w:type="gramEnd"/>
      <w:r>
        <w:rPr>
          <w:lang w:eastAsia="en-GB"/>
        </w:rPr>
        <w:t xml:space="preserve"> the Quality Improvement team were quickly and easily able to put together a questionnaire and make a QR code for it, reducing hours or work! The comms team and face to face teaching and discussions with many teams helped with implementation and information. Talking to young people about the product also supported language and the issues which were important to them. </w:t>
      </w:r>
    </w:p>
    <w:p w14:paraId="3C6D5ED6" w14:textId="77777777" w:rsidR="00086C07" w:rsidRPr="00A26CAF" w:rsidRDefault="00086C07" w:rsidP="0076466F">
      <w:pPr>
        <w:pStyle w:val="Heading2"/>
        <w:rPr>
          <w:lang w:eastAsia="en-GB"/>
        </w:rPr>
      </w:pPr>
      <w:r w:rsidRPr="00A26CAF">
        <w:rPr>
          <w:lang w:eastAsia="en-GB"/>
        </w:rPr>
        <w:t xml:space="preserve">Next steps </w:t>
      </w:r>
    </w:p>
    <w:p w14:paraId="4ADC096A" w14:textId="48BBF530" w:rsidR="00086C07" w:rsidRPr="00A26CAF" w:rsidRDefault="00161AC9" w:rsidP="0076466F">
      <w:pPr>
        <w:rPr>
          <w:lang w:val="en-US"/>
        </w:rPr>
      </w:pPr>
      <w:r>
        <w:rPr>
          <w:lang w:val="en-US"/>
        </w:rPr>
        <w:t xml:space="preserve">It is hoped that by further talking about this project and providing information and supporting use in other areas that sustainable alternatives to period products will become standard and available in all areas of the NHS, particularly in toilets and shops, but also provided by the NHS to support people in hospital. </w:t>
      </w:r>
    </w:p>
    <w:p w14:paraId="766200E5" w14:textId="0EB19667" w:rsidR="00086C07" w:rsidRPr="00A26CAF" w:rsidRDefault="00086C07" w:rsidP="0076466F">
      <w:pPr>
        <w:pStyle w:val="Heading2"/>
        <w:rPr>
          <w:rFonts w:eastAsia="ヒラギノ角ゴ Pro W3" w:cstheme="majorHAnsi"/>
          <w:color w:val="000000"/>
          <w:lang w:val="en-US"/>
        </w:rPr>
      </w:pPr>
      <w:r w:rsidRPr="00A26CAF">
        <w:rPr>
          <w:lang w:eastAsia="en-GB"/>
        </w:rPr>
        <w:t>What the team and/or patients and carers had to say</w:t>
      </w:r>
    </w:p>
    <w:p w14:paraId="28C945C8" w14:textId="1C9F4EBF" w:rsidR="00086C07" w:rsidRPr="00A26CAF" w:rsidRDefault="00161AC9" w:rsidP="0076466F">
      <w:pPr>
        <w:rPr>
          <w:lang w:eastAsia="en-GB"/>
        </w:rPr>
      </w:pPr>
      <w:r>
        <w:rPr>
          <w:lang w:eastAsia="en-GB"/>
        </w:rPr>
        <w:t xml:space="preserve">The patients and carers were overwhelming positive with comments such as: “This is such a great </w:t>
      </w:r>
      <w:proofErr w:type="gramStart"/>
      <w:r>
        <w:rPr>
          <w:lang w:eastAsia="en-GB"/>
        </w:rPr>
        <w:t>project,</w:t>
      </w:r>
      <w:proofErr w:type="gramEnd"/>
      <w:r>
        <w:rPr>
          <w:lang w:eastAsia="en-GB"/>
        </w:rPr>
        <w:t xml:space="preserve"> I’ve told all my family and think that my (Bengali) community could really benefit from more information on this!”. “This is a complete game</w:t>
      </w:r>
      <w:r w:rsidR="00A23C51">
        <w:rPr>
          <w:lang w:eastAsia="en-GB"/>
        </w:rPr>
        <w:t xml:space="preserve"> changer, she’s independent now!” and </w:t>
      </w:r>
      <w:proofErr w:type="gramStart"/>
      <w:r w:rsidR="00A23C51">
        <w:rPr>
          <w:lang w:eastAsia="en-GB"/>
        </w:rPr>
        <w:t>“ I</w:t>
      </w:r>
      <w:proofErr w:type="gramEnd"/>
      <w:r w:rsidR="00A23C51">
        <w:rPr>
          <w:lang w:eastAsia="en-GB"/>
        </w:rPr>
        <w:t xml:space="preserve"> thought they would be horrible, but they’re really nice!”</w:t>
      </w:r>
    </w:p>
    <w:p w14:paraId="4C86D569" w14:textId="77777777" w:rsidR="00086C07" w:rsidRPr="00A26CAF" w:rsidRDefault="00086C07" w:rsidP="0076466F">
      <w:pPr>
        <w:pStyle w:val="Heading2"/>
        <w:rPr>
          <w:rFonts w:eastAsia="MS Mincho"/>
          <w:lang w:eastAsia="en-GB"/>
        </w:rPr>
      </w:pPr>
      <w:r w:rsidRPr="00A26CAF">
        <w:rPr>
          <w:rFonts w:eastAsia="MS Mincho"/>
          <w:lang w:eastAsia="en-GB"/>
        </w:rPr>
        <w:t xml:space="preserve">Resources and references </w:t>
      </w:r>
    </w:p>
    <w:p w14:paraId="103AEC47" w14:textId="77777777" w:rsidR="00A23C51" w:rsidRPr="00A23C51" w:rsidRDefault="00A23C51" w:rsidP="00A23C51">
      <w:pPr>
        <w:numPr>
          <w:ilvl w:val="0"/>
          <w:numId w:val="8"/>
        </w:numPr>
        <w:rPr>
          <w:lang w:eastAsia="en-GB"/>
        </w:rPr>
      </w:pPr>
      <w:r w:rsidRPr="00A23C51">
        <w:rPr>
          <w:u w:val="single"/>
          <w:lang w:eastAsia="en-GB"/>
        </w:rPr>
        <w:t>Menstrual cup use, leakage, acceptability, safety and availability: a systematic review and meta-</w:t>
      </w:r>
      <w:proofErr w:type="gramStart"/>
      <w:r w:rsidRPr="00A23C51">
        <w:rPr>
          <w:u w:val="single"/>
          <w:lang w:eastAsia="en-GB"/>
        </w:rPr>
        <w:t>analysis</w:t>
      </w:r>
      <w:r w:rsidRPr="00A23C51">
        <w:rPr>
          <w:lang w:eastAsia="en-GB"/>
        </w:rPr>
        <w:t xml:space="preserve"> :</w:t>
      </w:r>
      <w:proofErr w:type="gramEnd"/>
      <w:r w:rsidRPr="00A23C51">
        <w:rPr>
          <w:lang w:eastAsia="en-GB"/>
        </w:rPr>
        <w:t xml:space="preserve"> The Lancet Vol 4, Issue 8 August 01, 2019 E376-E393 Anna Maria van </w:t>
      </w:r>
      <w:proofErr w:type="spellStart"/>
      <w:r w:rsidRPr="00A23C51">
        <w:rPr>
          <w:lang w:eastAsia="en-GB"/>
        </w:rPr>
        <w:t>Eijk</w:t>
      </w:r>
      <w:proofErr w:type="spellEnd"/>
      <w:r w:rsidRPr="00A23C51">
        <w:rPr>
          <w:lang w:eastAsia="en-GB"/>
        </w:rPr>
        <w:t xml:space="preserve">, </w:t>
      </w:r>
      <w:proofErr w:type="spellStart"/>
      <w:r w:rsidRPr="00A23C51">
        <w:rPr>
          <w:lang w:eastAsia="en-GB"/>
        </w:rPr>
        <w:t>Garazi</w:t>
      </w:r>
      <w:proofErr w:type="spellEnd"/>
      <w:r w:rsidRPr="00A23C51">
        <w:rPr>
          <w:lang w:eastAsia="en-GB"/>
        </w:rPr>
        <w:t xml:space="preserve"> Zulaika, Madeline Lenchner, Linda Mason, Muthusamy Sivakami, Elizabeth </w:t>
      </w:r>
      <w:proofErr w:type="spellStart"/>
      <w:r w:rsidRPr="00A23C51">
        <w:rPr>
          <w:lang w:eastAsia="en-GB"/>
        </w:rPr>
        <w:t>Nyothach</w:t>
      </w:r>
      <w:proofErr w:type="spellEnd"/>
      <w:r w:rsidRPr="00A23C51">
        <w:rPr>
          <w:lang w:eastAsia="en-GB"/>
        </w:rPr>
        <w:t xml:space="preserve"> et al. Open Access: </w:t>
      </w:r>
      <w:r w:rsidRPr="00A23C51">
        <w:rPr>
          <w:b/>
          <w:bCs/>
          <w:lang w:eastAsia="en-GB"/>
        </w:rPr>
        <w:t>THE LANCET, Public Health DOI: https//.doi.org/10.1016/S2468-2667(19)30111-2</w:t>
      </w:r>
    </w:p>
    <w:p w14:paraId="3F871A3D" w14:textId="77777777" w:rsidR="00A23C51" w:rsidRPr="00A23C51" w:rsidRDefault="00A23C51" w:rsidP="00A23C51">
      <w:pPr>
        <w:numPr>
          <w:ilvl w:val="0"/>
          <w:numId w:val="8"/>
        </w:numPr>
        <w:rPr>
          <w:lang w:eastAsia="en-GB"/>
        </w:rPr>
      </w:pPr>
      <w:hyperlink r:id="rId7" w:history="1">
        <w:r w:rsidRPr="00A23C51">
          <w:rPr>
            <w:rStyle w:val="Hyperlink"/>
            <w:lang w:eastAsia="en-GB"/>
          </w:rPr>
          <w:t>https://www.actionaid.org.uk/blog/2022/05/18/period-poverty-statistics-around-world</w:t>
        </w:r>
      </w:hyperlink>
    </w:p>
    <w:p w14:paraId="3D0663B6" w14:textId="77777777" w:rsidR="00A23C51" w:rsidRPr="00A23C51" w:rsidRDefault="00A23C51" w:rsidP="00A23C51">
      <w:pPr>
        <w:numPr>
          <w:ilvl w:val="0"/>
          <w:numId w:val="8"/>
        </w:numPr>
        <w:rPr>
          <w:lang w:eastAsia="en-GB"/>
        </w:rPr>
      </w:pPr>
      <w:hyperlink r:id="rId8" w:history="1">
        <w:r w:rsidRPr="00A23C51">
          <w:rPr>
            <w:rStyle w:val="Hyperlink"/>
            <w:lang w:eastAsia="en-GB"/>
          </w:rPr>
          <w:t>https://www.nationalgeographic.com/environment/article/how-tampons-pads-became-unsustainable-story-of-plastic</w:t>
        </w:r>
      </w:hyperlink>
    </w:p>
    <w:p w14:paraId="392C16E2" w14:textId="77777777" w:rsidR="00A23C51" w:rsidRPr="00A23C51" w:rsidRDefault="00A23C51" w:rsidP="00A23C51">
      <w:pPr>
        <w:numPr>
          <w:ilvl w:val="0"/>
          <w:numId w:val="8"/>
        </w:numPr>
        <w:rPr>
          <w:lang w:eastAsia="en-GB"/>
        </w:rPr>
      </w:pPr>
      <w:hyperlink r:id="rId9" w:history="1">
        <w:r w:rsidRPr="00A23C51">
          <w:rPr>
            <w:rStyle w:val="Hyperlink"/>
            <w:lang w:eastAsia="en-GB"/>
          </w:rPr>
          <w:t>Zerowastescotland.org.uk/research-evidence/carbon</w:t>
        </w:r>
      </w:hyperlink>
    </w:p>
    <w:p w14:paraId="6B76A6CE" w14:textId="77777777" w:rsidR="00A23C51" w:rsidRPr="00A23C51" w:rsidRDefault="00A23C51" w:rsidP="00A23C51">
      <w:pPr>
        <w:numPr>
          <w:ilvl w:val="0"/>
          <w:numId w:val="8"/>
        </w:numPr>
        <w:rPr>
          <w:lang w:eastAsia="en-GB"/>
        </w:rPr>
      </w:pPr>
      <w:hyperlink r:id="rId10" w:history="1">
        <w:r w:rsidRPr="00A23C51">
          <w:rPr>
            <w:rStyle w:val="Hyperlink"/>
            <w:lang w:eastAsia="en-GB"/>
          </w:rPr>
          <w:t>https://www.wen.org.uk/wp-content/uploads/Fact-Sheet-Environmenstrual.pdf</w:t>
        </w:r>
      </w:hyperlink>
      <w:r w:rsidRPr="00A23C51">
        <w:rPr>
          <w:lang w:eastAsia="en-GB"/>
        </w:rPr>
        <w:t xml:space="preserve"> </w:t>
      </w:r>
    </w:p>
    <w:p w14:paraId="41EA0A59" w14:textId="77777777" w:rsidR="00A23C51" w:rsidRPr="00A23C51" w:rsidRDefault="00A23C51" w:rsidP="00A23C51">
      <w:pPr>
        <w:numPr>
          <w:ilvl w:val="0"/>
          <w:numId w:val="8"/>
        </w:numPr>
        <w:rPr>
          <w:lang w:eastAsia="en-GB"/>
        </w:rPr>
      </w:pPr>
      <w:hyperlink r:id="rId11" w:history="1">
        <w:r w:rsidRPr="00A23C51">
          <w:rPr>
            <w:rStyle w:val="Hyperlink"/>
            <w:lang w:eastAsia="en-GB"/>
          </w:rPr>
          <w:t>https://sustainablehealthcare.org.uk/what-we-do/sustainable-specialties/occupational-therapy</w:t>
        </w:r>
      </w:hyperlink>
    </w:p>
    <w:p w14:paraId="4A9BC62F" w14:textId="77777777" w:rsidR="00A23C51" w:rsidRPr="00A23C51" w:rsidRDefault="00A23C51" w:rsidP="00A23C51">
      <w:pPr>
        <w:numPr>
          <w:ilvl w:val="0"/>
          <w:numId w:val="8"/>
        </w:numPr>
        <w:rPr>
          <w:lang w:eastAsia="en-GB"/>
        </w:rPr>
      </w:pPr>
      <w:hyperlink r:id="rId12" w:history="1">
        <w:r w:rsidRPr="00A23C51">
          <w:rPr>
            <w:rStyle w:val="Hyperlink"/>
            <w:lang w:val="en-US" w:eastAsia="en-GB"/>
          </w:rPr>
          <w:t>https://www.who.int/news/item/11-10-2021-who-s-10-calls-for-climate-action</w:t>
        </w:r>
      </w:hyperlink>
    </w:p>
    <w:p w14:paraId="550EC859" w14:textId="77777777" w:rsidR="00A23C51" w:rsidRPr="00A23C51" w:rsidRDefault="00A23C51" w:rsidP="00A23C51">
      <w:pPr>
        <w:numPr>
          <w:ilvl w:val="0"/>
          <w:numId w:val="8"/>
        </w:numPr>
        <w:rPr>
          <w:lang w:eastAsia="en-GB"/>
        </w:rPr>
      </w:pPr>
      <w:hyperlink r:id="rId13" w:history="1">
        <w:r w:rsidRPr="00A23C51">
          <w:rPr>
            <w:rStyle w:val="Hyperlink"/>
            <w:lang w:val="en-US" w:eastAsia="en-GB"/>
          </w:rPr>
          <w:t>The Lancet Countdown on health and climate change</w:t>
        </w:r>
      </w:hyperlink>
    </w:p>
    <w:p w14:paraId="6BB5E91F" w14:textId="77777777" w:rsidR="00086C07" w:rsidRPr="00A26CAF" w:rsidRDefault="00086C07" w:rsidP="0076466F">
      <w:pPr>
        <w:rPr>
          <w:lang w:eastAsia="en-GB"/>
        </w:rPr>
      </w:pPr>
    </w:p>
    <w:p w14:paraId="6912E099" w14:textId="143F3270" w:rsidR="00E6610C" w:rsidRPr="00E6610C" w:rsidRDefault="00086C07" w:rsidP="00E6610C">
      <w:pPr>
        <w:pStyle w:val="Heading2"/>
        <w:rPr>
          <w:rFonts w:eastAsia="MS Mincho"/>
          <w:lang w:eastAsia="en-GB"/>
        </w:rPr>
      </w:pPr>
      <w:r w:rsidRPr="00A26CAF">
        <w:rPr>
          <w:rFonts w:eastAsia="MS Mincho"/>
          <w:lang w:eastAsia="en-GB"/>
        </w:rPr>
        <w:t>Want to know more?</w:t>
      </w:r>
    </w:p>
    <w:p w14:paraId="52718C4D" w14:textId="77777777" w:rsidR="00953729" w:rsidRPr="00953729" w:rsidRDefault="00953729" w:rsidP="00953729">
      <w:pPr>
        <w:spacing w:after="0" w:line="276" w:lineRule="auto"/>
        <w:rPr>
          <w:rFonts w:asciiTheme="majorHAnsi" w:hAnsiTheme="majorHAnsi" w:cstheme="majorHAnsi"/>
          <w:sz w:val="6"/>
          <w:szCs w:val="6"/>
          <w:lang w:eastAsia="en-GB"/>
        </w:rPr>
      </w:pPr>
    </w:p>
    <w:p w14:paraId="45F7DEE3" w14:textId="715B54BE" w:rsidR="00953729" w:rsidRPr="00E00755" w:rsidRDefault="00953729" w:rsidP="00953729">
      <w:pPr>
        <w:spacing w:after="0" w:line="276" w:lineRule="auto"/>
        <w:ind w:left="360"/>
        <w:rPr>
          <w:rFonts w:asciiTheme="majorHAnsi" w:hAnsiTheme="majorHAnsi" w:cstheme="majorHAnsi"/>
          <w:lang w:eastAsia="en-GB"/>
        </w:rPr>
      </w:pPr>
      <w:r w:rsidRPr="00E00755">
        <w:rPr>
          <w:rFonts w:asciiTheme="majorHAnsi" w:hAnsiTheme="majorHAnsi" w:cstheme="majorHAnsi"/>
          <w:lang w:eastAsia="en-GB"/>
        </w:rPr>
        <w:t>C</w:t>
      </w:r>
      <w:r w:rsidR="003739F8" w:rsidRPr="00E00755">
        <w:rPr>
          <w:rFonts w:asciiTheme="majorHAnsi" w:hAnsiTheme="majorHAnsi" w:cstheme="majorHAnsi"/>
          <w:lang w:eastAsia="en-GB"/>
        </w:rPr>
        <w:t xml:space="preserve">ontact </w:t>
      </w:r>
      <w:r w:rsidR="00E6610C" w:rsidRPr="00E00755">
        <w:rPr>
          <w:rFonts w:asciiTheme="majorHAnsi" w:hAnsiTheme="majorHAnsi" w:cstheme="majorHAnsi"/>
          <w:lang w:eastAsia="en-GB"/>
        </w:rPr>
        <w:t>1</w:t>
      </w:r>
      <w:r w:rsidRPr="00E00755">
        <w:rPr>
          <w:rFonts w:asciiTheme="majorHAnsi" w:hAnsiTheme="majorHAnsi" w:cstheme="majorHAnsi"/>
          <w:lang w:eastAsia="en-GB"/>
        </w:rPr>
        <w:t>:</w:t>
      </w:r>
      <w:r w:rsidR="00E6610C" w:rsidRPr="00E00755">
        <w:rPr>
          <w:rFonts w:asciiTheme="majorHAnsi" w:hAnsiTheme="majorHAnsi" w:cstheme="majorHAnsi"/>
          <w:lang w:eastAsia="en-GB"/>
        </w:rPr>
        <w:t xml:space="preserve"> </w:t>
      </w:r>
    </w:p>
    <w:p w14:paraId="648A01C9" w14:textId="2B717054" w:rsidR="003739F8" w:rsidRPr="00E00755" w:rsidRDefault="00953729" w:rsidP="00953729">
      <w:pPr>
        <w:pStyle w:val="ListParagraph"/>
        <w:numPr>
          <w:ilvl w:val="0"/>
          <w:numId w:val="3"/>
        </w:numPr>
        <w:spacing w:line="276" w:lineRule="auto"/>
        <w:ind w:left="1080"/>
        <w:rPr>
          <w:rFonts w:asciiTheme="majorHAnsi" w:eastAsia="ヒラギノ角ゴ Pro W3" w:hAnsiTheme="majorHAnsi" w:cstheme="majorHAnsi"/>
          <w:color w:val="000000"/>
          <w:lang w:val="en-US"/>
        </w:rPr>
      </w:pPr>
      <w:r w:rsidRPr="00E00755">
        <w:rPr>
          <w:rFonts w:asciiTheme="majorHAnsi" w:hAnsiTheme="majorHAnsi" w:cstheme="majorHAnsi"/>
          <w:lang w:eastAsia="en-GB"/>
        </w:rPr>
        <w:t>N</w:t>
      </w:r>
      <w:r w:rsidR="003739F8" w:rsidRPr="00E00755">
        <w:rPr>
          <w:rFonts w:asciiTheme="majorHAnsi" w:hAnsiTheme="majorHAnsi" w:cstheme="majorHAnsi"/>
          <w:lang w:eastAsia="en-GB"/>
        </w:rPr>
        <w:t>ame:</w:t>
      </w:r>
      <w:r w:rsidR="003739F8" w:rsidRPr="00E00755">
        <w:rPr>
          <w:rFonts w:asciiTheme="majorHAnsi" w:eastAsiaTheme="majorEastAsia" w:hAnsiTheme="majorHAnsi" w:cstheme="majorHAnsi"/>
          <w:b/>
          <w:bCs/>
          <w:color w:val="005EB8"/>
          <w:lang w:val="en-US"/>
        </w:rPr>
        <w:t xml:space="preserve"> </w:t>
      </w:r>
      <w:r w:rsidR="00A23C51">
        <w:rPr>
          <w:rFonts w:asciiTheme="majorHAnsi" w:eastAsiaTheme="majorEastAsia" w:hAnsiTheme="majorHAnsi" w:cstheme="majorHAnsi"/>
          <w:b/>
          <w:bCs/>
          <w:color w:val="005EB8"/>
          <w:lang w:val="en-US"/>
        </w:rPr>
        <w:t>Jacqueline Gordon</w:t>
      </w:r>
    </w:p>
    <w:p w14:paraId="1D7360A7" w14:textId="4E04B788" w:rsidR="003739F8" w:rsidRPr="00E00755" w:rsidRDefault="003739F8" w:rsidP="00953729">
      <w:pPr>
        <w:pStyle w:val="ListParagraph"/>
        <w:numPr>
          <w:ilvl w:val="0"/>
          <w:numId w:val="3"/>
        </w:numPr>
        <w:spacing w:line="276" w:lineRule="auto"/>
        <w:ind w:left="1080"/>
        <w:rPr>
          <w:rFonts w:asciiTheme="majorHAnsi" w:eastAsia="ヒラギノ角ゴ Pro W3" w:hAnsiTheme="majorHAnsi" w:cstheme="majorHAnsi"/>
          <w:color w:val="000000"/>
          <w:sz w:val="22"/>
          <w:szCs w:val="22"/>
          <w:lang w:val="en-US"/>
        </w:rPr>
      </w:pPr>
      <w:r w:rsidRPr="00E00755">
        <w:rPr>
          <w:rFonts w:asciiTheme="majorHAnsi" w:hAnsiTheme="majorHAnsi" w:cstheme="majorHAnsi"/>
          <w:sz w:val="22"/>
          <w:szCs w:val="22"/>
          <w:lang w:eastAsia="en-GB"/>
        </w:rPr>
        <w:t>Role:</w:t>
      </w:r>
      <w:r w:rsidRPr="00E00755">
        <w:rPr>
          <w:rFonts w:asciiTheme="majorHAnsi" w:eastAsiaTheme="majorEastAsia" w:hAnsiTheme="majorHAnsi" w:cstheme="majorHAnsi"/>
          <w:b/>
          <w:bCs/>
          <w:color w:val="005EB8"/>
          <w:sz w:val="22"/>
          <w:szCs w:val="22"/>
          <w:lang w:val="en-US"/>
        </w:rPr>
        <w:t xml:space="preserve"> </w:t>
      </w:r>
      <w:r w:rsidR="00A23C51">
        <w:rPr>
          <w:rFonts w:asciiTheme="majorHAnsi" w:eastAsiaTheme="majorEastAsia" w:hAnsiTheme="majorHAnsi" w:cstheme="majorHAnsi"/>
          <w:b/>
          <w:bCs/>
          <w:color w:val="005EB8"/>
          <w:sz w:val="22"/>
          <w:szCs w:val="22"/>
          <w:lang w:val="en-US"/>
        </w:rPr>
        <w:t xml:space="preserve">Occupational Therapist/Clinical Fellow in Sustainability </w:t>
      </w:r>
    </w:p>
    <w:p w14:paraId="6E4F97F8" w14:textId="65481619" w:rsidR="003739F8" w:rsidRPr="00E00755" w:rsidRDefault="003739F8" w:rsidP="00953729">
      <w:pPr>
        <w:pStyle w:val="ListParagraph"/>
        <w:numPr>
          <w:ilvl w:val="0"/>
          <w:numId w:val="3"/>
        </w:numPr>
        <w:spacing w:line="276" w:lineRule="auto"/>
        <w:ind w:left="1080"/>
        <w:rPr>
          <w:rFonts w:asciiTheme="majorHAnsi" w:eastAsia="ヒラギノ角ゴ Pro W3" w:hAnsiTheme="majorHAnsi" w:cstheme="majorHAnsi"/>
          <w:color w:val="000000"/>
          <w:sz w:val="22"/>
          <w:szCs w:val="22"/>
          <w:lang w:val="en-US"/>
        </w:rPr>
      </w:pPr>
      <w:r w:rsidRPr="00E00755">
        <w:rPr>
          <w:rFonts w:asciiTheme="majorHAnsi" w:hAnsiTheme="majorHAnsi" w:cstheme="majorHAnsi"/>
          <w:sz w:val="22"/>
          <w:szCs w:val="22"/>
          <w:lang w:eastAsia="en-GB"/>
        </w:rPr>
        <w:t>Email:</w:t>
      </w:r>
      <w:r w:rsidRPr="00E00755">
        <w:rPr>
          <w:rFonts w:asciiTheme="majorHAnsi" w:eastAsiaTheme="majorEastAsia" w:hAnsiTheme="majorHAnsi" w:cstheme="majorHAnsi"/>
          <w:b/>
          <w:bCs/>
          <w:color w:val="005EB8"/>
          <w:sz w:val="22"/>
          <w:szCs w:val="22"/>
          <w:lang w:val="en-US"/>
        </w:rPr>
        <w:t xml:space="preserve"> </w:t>
      </w:r>
      <w:r w:rsidR="00A23C51">
        <w:rPr>
          <w:rFonts w:asciiTheme="majorHAnsi" w:eastAsiaTheme="majorEastAsia" w:hAnsiTheme="majorHAnsi" w:cstheme="majorHAnsi"/>
          <w:b/>
          <w:bCs/>
          <w:color w:val="005EB8"/>
          <w:sz w:val="22"/>
          <w:szCs w:val="22"/>
          <w:lang w:val="en-US"/>
        </w:rPr>
        <w:t>Jacqueline.gordon3@nhs.net</w:t>
      </w:r>
    </w:p>
    <w:p w14:paraId="7E85F2DC" w14:textId="2EEB95A9" w:rsidR="003739F8" w:rsidRPr="00E00755" w:rsidRDefault="003739F8" w:rsidP="00953729">
      <w:pPr>
        <w:pStyle w:val="ListParagraph"/>
        <w:numPr>
          <w:ilvl w:val="0"/>
          <w:numId w:val="3"/>
        </w:numPr>
        <w:spacing w:line="276" w:lineRule="auto"/>
        <w:ind w:left="1080"/>
        <w:rPr>
          <w:rFonts w:asciiTheme="majorHAnsi" w:eastAsia="ヒラギノ角ゴ Pro W3" w:hAnsiTheme="majorHAnsi" w:cstheme="majorHAnsi"/>
          <w:color w:val="000000"/>
          <w:sz w:val="22"/>
          <w:szCs w:val="22"/>
          <w:lang w:val="en-US"/>
        </w:rPr>
      </w:pPr>
      <w:r w:rsidRPr="00E00755">
        <w:rPr>
          <w:rFonts w:asciiTheme="majorHAnsi" w:hAnsiTheme="majorHAnsi" w:cstheme="majorHAnsi"/>
          <w:sz w:val="22"/>
          <w:szCs w:val="22"/>
          <w:lang w:eastAsia="en-GB"/>
        </w:rPr>
        <w:t>Location &amp; NHS Region if within the UK:</w:t>
      </w:r>
      <w:r w:rsidRPr="00E00755">
        <w:rPr>
          <w:rFonts w:asciiTheme="majorHAnsi" w:eastAsiaTheme="majorEastAsia" w:hAnsiTheme="majorHAnsi" w:cstheme="majorHAnsi"/>
          <w:b/>
          <w:bCs/>
          <w:color w:val="005EB8"/>
          <w:sz w:val="22"/>
          <w:szCs w:val="22"/>
          <w:lang w:val="en-US"/>
        </w:rPr>
        <w:t xml:space="preserve"> </w:t>
      </w:r>
      <w:r w:rsidR="00A23C51">
        <w:rPr>
          <w:rFonts w:asciiTheme="majorHAnsi" w:eastAsiaTheme="majorEastAsia" w:hAnsiTheme="majorHAnsi" w:cstheme="majorHAnsi"/>
          <w:b/>
          <w:bCs/>
          <w:color w:val="005EB8"/>
          <w:sz w:val="22"/>
          <w:szCs w:val="22"/>
          <w:lang w:val="en-US"/>
        </w:rPr>
        <w:t xml:space="preserve">London/Sussex </w:t>
      </w:r>
    </w:p>
    <w:p w14:paraId="73C2E62B" w14:textId="6A1AB878" w:rsidR="003739F8" w:rsidRPr="00E00755" w:rsidRDefault="003739F8" w:rsidP="00953729">
      <w:pPr>
        <w:pStyle w:val="ListParagraph"/>
        <w:numPr>
          <w:ilvl w:val="0"/>
          <w:numId w:val="3"/>
        </w:numPr>
        <w:spacing w:line="276" w:lineRule="auto"/>
        <w:ind w:left="1080"/>
        <w:rPr>
          <w:rFonts w:asciiTheme="majorHAnsi" w:eastAsia="ヒラギノ角ゴ Pro W3" w:hAnsiTheme="majorHAnsi" w:cstheme="majorHAnsi"/>
          <w:color w:val="000000"/>
          <w:sz w:val="22"/>
          <w:szCs w:val="22"/>
          <w:lang w:val="en-US"/>
        </w:rPr>
      </w:pPr>
      <w:r w:rsidRPr="00E00755">
        <w:rPr>
          <w:rFonts w:asciiTheme="majorHAnsi" w:hAnsiTheme="majorHAnsi" w:cstheme="majorHAnsi"/>
          <w:sz w:val="22"/>
          <w:szCs w:val="22"/>
        </w:rPr>
        <w:t xml:space="preserve">Partner organisations involved: </w:t>
      </w:r>
      <w:r w:rsidR="00A23C51">
        <w:rPr>
          <w:rFonts w:asciiTheme="majorHAnsi" w:eastAsia="ヒラギノ角ゴ Pro W3" w:hAnsiTheme="majorHAnsi" w:cstheme="majorHAnsi"/>
          <w:color w:val="000000"/>
          <w:sz w:val="22"/>
          <w:szCs w:val="22"/>
          <w:lang w:val="en-US"/>
        </w:rPr>
        <w:t>GOSH/Greener NHS/</w:t>
      </w:r>
      <w:r w:rsidR="00A23C51">
        <w:rPr>
          <w:rFonts w:asciiTheme="majorHAnsi" w:eastAsia="ヒラギノ角ゴ Pro W3" w:hAnsiTheme="majorHAnsi" w:cstheme="majorHAnsi"/>
          <w:color w:val="000000"/>
          <w:sz w:val="22"/>
          <w:szCs w:val="22"/>
          <w:lang w:val="en-US"/>
        </w:rPr>
        <w:t>Healthier Futures Action Fund</w:t>
      </w:r>
    </w:p>
    <w:p w14:paraId="1704F064" w14:textId="225C5DA3" w:rsidR="003739F8" w:rsidRPr="00E00755" w:rsidRDefault="003739F8" w:rsidP="00953729">
      <w:pPr>
        <w:pStyle w:val="ListParagraph"/>
        <w:numPr>
          <w:ilvl w:val="0"/>
          <w:numId w:val="3"/>
        </w:numPr>
        <w:spacing w:line="276" w:lineRule="auto"/>
        <w:ind w:left="1080"/>
        <w:rPr>
          <w:rFonts w:asciiTheme="majorHAnsi" w:eastAsia="ヒラギノ角ゴ Pro W3" w:hAnsiTheme="majorHAnsi" w:cstheme="majorHAnsi"/>
          <w:color w:val="000000"/>
          <w:sz w:val="22"/>
          <w:szCs w:val="22"/>
          <w:lang w:val="en-US"/>
        </w:rPr>
      </w:pPr>
      <w:r w:rsidRPr="00E00755">
        <w:rPr>
          <w:rFonts w:asciiTheme="majorHAnsi" w:hAnsiTheme="majorHAnsi" w:cstheme="majorHAnsi"/>
          <w:sz w:val="22"/>
          <w:szCs w:val="22"/>
          <w:lang w:eastAsia="en-GB"/>
        </w:rPr>
        <w:t xml:space="preserve">Has this </w:t>
      </w:r>
      <w:r w:rsidR="00887E15" w:rsidRPr="00E00755">
        <w:rPr>
          <w:rFonts w:asciiTheme="majorHAnsi" w:hAnsiTheme="majorHAnsi" w:cstheme="majorHAnsi"/>
          <w:sz w:val="22"/>
          <w:szCs w:val="22"/>
          <w:lang w:eastAsia="en-GB"/>
        </w:rPr>
        <w:t>project</w:t>
      </w:r>
      <w:r w:rsidRPr="00E00755">
        <w:rPr>
          <w:rFonts w:asciiTheme="majorHAnsi" w:hAnsiTheme="majorHAnsi" w:cstheme="majorHAnsi"/>
          <w:sz w:val="22"/>
          <w:szCs w:val="22"/>
          <w:lang w:eastAsia="en-GB"/>
        </w:rPr>
        <w:t xml:space="preserve"> or story been made public in any form befor</w:t>
      </w:r>
      <w:r w:rsidRPr="00E00755">
        <w:rPr>
          <w:rFonts w:asciiTheme="majorHAnsi" w:hAnsiTheme="majorHAnsi" w:cstheme="majorHAnsi"/>
          <w:sz w:val="22"/>
          <w:szCs w:val="22"/>
        </w:rPr>
        <w:t>e?</w:t>
      </w:r>
      <w:r w:rsidRPr="00E00755">
        <w:rPr>
          <w:rFonts w:asciiTheme="majorHAnsi" w:eastAsiaTheme="majorEastAsia" w:hAnsiTheme="majorHAnsi" w:cstheme="majorHAnsi"/>
          <w:i/>
          <w:iCs/>
          <w:color w:val="005EB8"/>
          <w:sz w:val="22"/>
          <w:szCs w:val="22"/>
          <w:lang w:val="en-US"/>
        </w:rPr>
        <w:t xml:space="preserve"> </w:t>
      </w:r>
      <w:r w:rsidRPr="00E00755">
        <w:rPr>
          <w:rFonts w:asciiTheme="majorHAnsi" w:eastAsiaTheme="majorEastAsia" w:hAnsiTheme="majorHAnsi" w:cstheme="majorHAnsi"/>
          <w:sz w:val="22"/>
          <w:szCs w:val="22"/>
          <w:lang w:val="en-US"/>
        </w:rPr>
        <w:t>Yes</w:t>
      </w:r>
      <w:r w:rsidR="00A23C51">
        <w:rPr>
          <w:rFonts w:asciiTheme="majorHAnsi" w:eastAsiaTheme="majorEastAsia" w:hAnsiTheme="majorHAnsi" w:cstheme="majorHAnsi"/>
          <w:sz w:val="22"/>
          <w:szCs w:val="22"/>
          <w:lang w:val="en-US"/>
        </w:rPr>
        <w:t xml:space="preserve"> – </w:t>
      </w:r>
      <w:proofErr w:type="gramStart"/>
      <w:r w:rsidR="00A23C51">
        <w:rPr>
          <w:rFonts w:asciiTheme="majorHAnsi" w:eastAsiaTheme="majorEastAsia" w:hAnsiTheme="majorHAnsi" w:cstheme="majorHAnsi"/>
          <w:sz w:val="22"/>
          <w:szCs w:val="22"/>
          <w:lang w:val="en-US"/>
        </w:rPr>
        <w:t>poster</w:t>
      </w:r>
      <w:proofErr w:type="gramEnd"/>
      <w:r w:rsidR="00A23C51">
        <w:rPr>
          <w:rFonts w:asciiTheme="majorHAnsi" w:eastAsiaTheme="majorEastAsia" w:hAnsiTheme="majorHAnsi" w:cstheme="majorHAnsi"/>
          <w:sz w:val="22"/>
          <w:szCs w:val="22"/>
          <w:lang w:val="en-US"/>
        </w:rPr>
        <w:t xml:space="preserve"> for several conferences, presentations for conference.</w:t>
      </w:r>
    </w:p>
    <w:p w14:paraId="756E6876" w14:textId="77777777" w:rsidR="00086C07" w:rsidRPr="00E00755" w:rsidRDefault="00086C07" w:rsidP="00953729">
      <w:pPr>
        <w:keepNext/>
        <w:keepLines/>
        <w:spacing w:after="0" w:line="276" w:lineRule="auto"/>
        <w:outlineLvl w:val="0"/>
        <w:rPr>
          <w:rFonts w:asciiTheme="majorHAnsi" w:eastAsiaTheme="majorEastAsia" w:hAnsiTheme="majorHAnsi" w:cstheme="majorHAnsi"/>
          <w:sz w:val="8"/>
          <w:szCs w:val="8"/>
          <w:lang w:val="en-US"/>
        </w:rPr>
      </w:pPr>
    </w:p>
    <w:p w14:paraId="27AA76B2" w14:textId="0686B820" w:rsidR="00086C07" w:rsidRPr="00E00755" w:rsidRDefault="00086C07" w:rsidP="00953729">
      <w:pPr>
        <w:keepNext/>
        <w:keepLines/>
        <w:spacing w:after="0" w:line="276" w:lineRule="auto"/>
        <w:outlineLvl w:val="0"/>
        <w:rPr>
          <w:rFonts w:asciiTheme="majorHAnsi" w:eastAsiaTheme="majorEastAsia" w:hAnsiTheme="majorHAnsi" w:cstheme="majorHAnsi"/>
          <w:lang w:val="en-US"/>
        </w:rPr>
      </w:pPr>
      <w:r w:rsidRPr="00E00755">
        <w:rPr>
          <w:rFonts w:asciiTheme="majorHAnsi" w:eastAsiaTheme="majorEastAsia" w:hAnsiTheme="majorHAnsi" w:cstheme="majorHAnsi"/>
          <w:lang w:val="en-US"/>
        </w:rPr>
        <w:t xml:space="preserve">If available, please provide details of an additional contact </w:t>
      </w:r>
      <w:bookmarkStart w:id="6" w:name="_Hlk109314135"/>
      <w:r w:rsidRPr="00E00755">
        <w:rPr>
          <w:rFonts w:asciiTheme="majorHAnsi" w:eastAsiaTheme="majorEastAsia" w:hAnsiTheme="majorHAnsi" w:cstheme="majorHAnsi"/>
          <w:lang w:val="en-US"/>
        </w:rPr>
        <w:t>to best enable others interested in your project to reach you</w:t>
      </w:r>
      <w:r w:rsidR="00110F0F" w:rsidRPr="00E00755">
        <w:rPr>
          <w:rFonts w:asciiTheme="majorHAnsi" w:eastAsiaTheme="majorEastAsia" w:hAnsiTheme="majorHAnsi" w:cstheme="majorHAnsi"/>
          <w:lang w:val="en-US"/>
        </w:rPr>
        <w:t xml:space="preserve"> in future</w:t>
      </w:r>
      <w:r w:rsidRPr="00E00755">
        <w:rPr>
          <w:rFonts w:asciiTheme="majorHAnsi" w:eastAsiaTheme="majorEastAsia" w:hAnsiTheme="majorHAnsi" w:cstheme="majorHAnsi"/>
          <w:lang w:val="en-US"/>
        </w:rPr>
        <w:t xml:space="preserve">.  </w:t>
      </w:r>
    </w:p>
    <w:bookmarkEnd w:id="6"/>
    <w:p w14:paraId="6E11B0D1" w14:textId="77777777" w:rsidR="00953729" w:rsidRPr="00E00755" w:rsidRDefault="00953729" w:rsidP="00953729">
      <w:pPr>
        <w:spacing w:after="0" w:line="276" w:lineRule="auto"/>
        <w:rPr>
          <w:rFonts w:asciiTheme="majorHAnsi" w:hAnsiTheme="majorHAnsi" w:cstheme="majorHAnsi"/>
          <w:sz w:val="6"/>
          <w:szCs w:val="6"/>
          <w:lang w:eastAsia="en-GB"/>
        </w:rPr>
      </w:pPr>
    </w:p>
    <w:p w14:paraId="321F8F1F" w14:textId="0A33A799" w:rsidR="00086C07" w:rsidRDefault="00086C07" w:rsidP="00E6610C"/>
    <w:sectPr w:rsidR="00086C07">
      <w:headerReference w:type="default" r:id="rId14"/>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1F6E5" w14:textId="77777777" w:rsidR="009B0455" w:rsidRDefault="009B0455" w:rsidP="00A26CAF">
      <w:pPr>
        <w:spacing w:after="0" w:line="240" w:lineRule="auto"/>
      </w:pPr>
      <w:r>
        <w:separator/>
      </w:r>
    </w:p>
  </w:endnote>
  <w:endnote w:type="continuationSeparator" w:id="0">
    <w:p w14:paraId="369545E7" w14:textId="77777777" w:rsidR="009B0455" w:rsidRDefault="009B0455" w:rsidP="00A26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ヒラギノ角ゴ Pro W3">
    <w:charset w:val="80"/>
    <w:family w:val="swiss"/>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1360198"/>
      <w:docPartObj>
        <w:docPartGallery w:val="Page Numbers (Bottom of Page)"/>
        <w:docPartUnique/>
      </w:docPartObj>
    </w:sdtPr>
    <w:sdtContent>
      <w:p w14:paraId="633E1272" w14:textId="1733B939" w:rsidR="00E6610C" w:rsidRDefault="00E6610C" w:rsidP="00FF6BC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61CFD7" w14:textId="77777777" w:rsidR="00E6610C" w:rsidRDefault="00E66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1175517"/>
      <w:docPartObj>
        <w:docPartGallery w:val="Page Numbers (Bottom of Page)"/>
        <w:docPartUnique/>
      </w:docPartObj>
    </w:sdtPr>
    <w:sdtContent>
      <w:p w14:paraId="72352BC0" w14:textId="56E0E92F" w:rsidR="00E6610C" w:rsidRDefault="00E6610C" w:rsidP="00953729">
        <w:pPr>
          <w:pStyle w:val="Footer"/>
          <w:framePr w:wrap="none" w:vAnchor="text" w:hAnchor="margin" w:xAlign="center" w:y="1"/>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9B1643" w14:textId="77777777" w:rsidR="00E6610C" w:rsidRDefault="00E66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9CB2D" w14:textId="77777777" w:rsidR="009B0455" w:rsidRDefault="009B0455" w:rsidP="00A26CAF">
      <w:pPr>
        <w:spacing w:after="0" w:line="240" w:lineRule="auto"/>
      </w:pPr>
      <w:r>
        <w:separator/>
      </w:r>
    </w:p>
  </w:footnote>
  <w:footnote w:type="continuationSeparator" w:id="0">
    <w:p w14:paraId="4A225ACE" w14:textId="77777777" w:rsidR="009B0455" w:rsidRDefault="009B0455" w:rsidP="00A26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10797" w14:textId="10960A99" w:rsidR="00E6610C" w:rsidRPr="00E6610C" w:rsidRDefault="00E6610C">
    <w:pPr>
      <w:pStyle w:val="Header"/>
      <w:rPr>
        <w:rStyle w:val="SubtleEmphasis"/>
      </w:rPr>
    </w:pPr>
    <w:r w:rsidRPr="00E6610C">
      <w:rPr>
        <w:rStyle w:val="SubtleEmphasis"/>
      </w:rPr>
      <w:t>Case Study Template – Centre for Sustainable Healthcare (2022)</w:t>
    </w:r>
    <w:r>
      <w:rPr>
        <w:rStyle w:val="SubtleEmphasi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32544"/>
    <w:multiLevelType w:val="hybridMultilevel"/>
    <w:tmpl w:val="A63E128E"/>
    <w:lvl w:ilvl="0" w:tplc="30C667D6">
      <w:start w:val="1"/>
      <w:numFmt w:val="bullet"/>
      <w:lvlText w:val="•"/>
      <w:lvlJc w:val="left"/>
      <w:pPr>
        <w:tabs>
          <w:tab w:val="num" w:pos="720"/>
        </w:tabs>
        <w:ind w:left="720" w:hanging="360"/>
      </w:pPr>
      <w:rPr>
        <w:rFonts w:ascii="Arial" w:hAnsi="Arial" w:hint="default"/>
      </w:rPr>
    </w:lvl>
    <w:lvl w:ilvl="1" w:tplc="1B6691E2" w:tentative="1">
      <w:start w:val="1"/>
      <w:numFmt w:val="bullet"/>
      <w:lvlText w:val="•"/>
      <w:lvlJc w:val="left"/>
      <w:pPr>
        <w:tabs>
          <w:tab w:val="num" w:pos="1440"/>
        </w:tabs>
        <w:ind w:left="1440" w:hanging="360"/>
      </w:pPr>
      <w:rPr>
        <w:rFonts w:ascii="Arial" w:hAnsi="Arial" w:hint="default"/>
      </w:rPr>
    </w:lvl>
    <w:lvl w:ilvl="2" w:tplc="1520D828" w:tentative="1">
      <w:start w:val="1"/>
      <w:numFmt w:val="bullet"/>
      <w:lvlText w:val="•"/>
      <w:lvlJc w:val="left"/>
      <w:pPr>
        <w:tabs>
          <w:tab w:val="num" w:pos="2160"/>
        </w:tabs>
        <w:ind w:left="2160" w:hanging="360"/>
      </w:pPr>
      <w:rPr>
        <w:rFonts w:ascii="Arial" w:hAnsi="Arial" w:hint="default"/>
      </w:rPr>
    </w:lvl>
    <w:lvl w:ilvl="3" w:tplc="212E2D9C" w:tentative="1">
      <w:start w:val="1"/>
      <w:numFmt w:val="bullet"/>
      <w:lvlText w:val="•"/>
      <w:lvlJc w:val="left"/>
      <w:pPr>
        <w:tabs>
          <w:tab w:val="num" w:pos="2880"/>
        </w:tabs>
        <w:ind w:left="2880" w:hanging="360"/>
      </w:pPr>
      <w:rPr>
        <w:rFonts w:ascii="Arial" w:hAnsi="Arial" w:hint="default"/>
      </w:rPr>
    </w:lvl>
    <w:lvl w:ilvl="4" w:tplc="01021564" w:tentative="1">
      <w:start w:val="1"/>
      <w:numFmt w:val="bullet"/>
      <w:lvlText w:val="•"/>
      <w:lvlJc w:val="left"/>
      <w:pPr>
        <w:tabs>
          <w:tab w:val="num" w:pos="3600"/>
        </w:tabs>
        <w:ind w:left="3600" w:hanging="360"/>
      </w:pPr>
      <w:rPr>
        <w:rFonts w:ascii="Arial" w:hAnsi="Arial" w:hint="default"/>
      </w:rPr>
    </w:lvl>
    <w:lvl w:ilvl="5" w:tplc="F8CE812E" w:tentative="1">
      <w:start w:val="1"/>
      <w:numFmt w:val="bullet"/>
      <w:lvlText w:val="•"/>
      <w:lvlJc w:val="left"/>
      <w:pPr>
        <w:tabs>
          <w:tab w:val="num" w:pos="4320"/>
        </w:tabs>
        <w:ind w:left="4320" w:hanging="360"/>
      </w:pPr>
      <w:rPr>
        <w:rFonts w:ascii="Arial" w:hAnsi="Arial" w:hint="default"/>
      </w:rPr>
    </w:lvl>
    <w:lvl w:ilvl="6" w:tplc="42B2F65C" w:tentative="1">
      <w:start w:val="1"/>
      <w:numFmt w:val="bullet"/>
      <w:lvlText w:val="•"/>
      <w:lvlJc w:val="left"/>
      <w:pPr>
        <w:tabs>
          <w:tab w:val="num" w:pos="5040"/>
        </w:tabs>
        <w:ind w:left="5040" w:hanging="360"/>
      </w:pPr>
      <w:rPr>
        <w:rFonts w:ascii="Arial" w:hAnsi="Arial" w:hint="default"/>
      </w:rPr>
    </w:lvl>
    <w:lvl w:ilvl="7" w:tplc="ED2072B2" w:tentative="1">
      <w:start w:val="1"/>
      <w:numFmt w:val="bullet"/>
      <w:lvlText w:val="•"/>
      <w:lvlJc w:val="left"/>
      <w:pPr>
        <w:tabs>
          <w:tab w:val="num" w:pos="5760"/>
        </w:tabs>
        <w:ind w:left="5760" w:hanging="360"/>
      </w:pPr>
      <w:rPr>
        <w:rFonts w:ascii="Arial" w:hAnsi="Arial" w:hint="default"/>
      </w:rPr>
    </w:lvl>
    <w:lvl w:ilvl="8" w:tplc="B56C8A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0241409"/>
    <w:multiLevelType w:val="hybridMultilevel"/>
    <w:tmpl w:val="84CE5A46"/>
    <w:lvl w:ilvl="0" w:tplc="A7D4E246">
      <w:start w:val="1"/>
      <w:numFmt w:val="bullet"/>
      <w:lvlText w:val="•"/>
      <w:lvlJc w:val="left"/>
      <w:pPr>
        <w:tabs>
          <w:tab w:val="num" w:pos="720"/>
        </w:tabs>
        <w:ind w:left="720" w:hanging="360"/>
      </w:pPr>
      <w:rPr>
        <w:rFonts w:ascii="Arial" w:hAnsi="Arial" w:hint="default"/>
      </w:rPr>
    </w:lvl>
    <w:lvl w:ilvl="1" w:tplc="210631E2" w:tentative="1">
      <w:start w:val="1"/>
      <w:numFmt w:val="bullet"/>
      <w:lvlText w:val="•"/>
      <w:lvlJc w:val="left"/>
      <w:pPr>
        <w:tabs>
          <w:tab w:val="num" w:pos="1440"/>
        </w:tabs>
        <w:ind w:left="1440" w:hanging="360"/>
      </w:pPr>
      <w:rPr>
        <w:rFonts w:ascii="Arial" w:hAnsi="Arial" w:hint="default"/>
      </w:rPr>
    </w:lvl>
    <w:lvl w:ilvl="2" w:tplc="18A01E74" w:tentative="1">
      <w:start w:val="1"/>
      <w:numFmt w:val="bullet"/>
      <w:lvlText w:val="•"/>
      <w:lvlJc w:val="left"/>
      <w:pPr>
        <w:tabs>
          <w:tab w:val="num" w:pos="2160"/>
        </w:tabs>
        <w:ind w:left="2160" w:hanging="360"/>
      </w:pPr>
      <w:rPr>
        <w:rFonts w:ascii="Arial" w:hAnsi="Arial" w:hint="default"/>
      </w:rPr>
    </w:lvl>
    <w:lvl w:ilvl="3" w:tplc="95CE91F0" w:tentative="1">
      <w:start w:val="1"/>
      <w:numFmt w:val="bullet"/>
      <w:lvlText w:val="•"/>
      <w:lvlJc w:val="left"/>
      <w:pPr>
        <w:tabs>
          <w:tab w:val="num" w:pos="2880"/>
        </w:tabs>
        <w:ind w:left="2880" w:hanging="360"/>
      </w:pPr>
      <w:rPr>
        <w:rFonts w:ascii="Arial" w:hAnsi="Arial" w:hint="default"/>
      </w:rPr>
    </w:lvl>
    <w:lvl w:ilvl="4" w:tplc="18EA42DC" w:tentative="1">
      <w:start w:val="1"/>
      <w:numFmt w:val="bullet"/>
      <w:lvlText w:val="•"/>
      <w:lvlJc w:val="left"/>
      <w:pPr>
        <w:tabs>
          <w:tab w:val="num" w:pos="3600"/>
        </w:tabs>
        <w:ind w:left="3600" w:hanging="360"/>
      </w:pPr>
      <w:rPr>
        <w:rFonts w:ascii="Arial" w:hAnsi="Arial" w:hint="default"/>
      </w:rPr>
    </w:lvl>
    <w:lvl w:ilvl="5" w:tplc="7F1E03E6" w:tentative="1">
      <w:start w:val="1"/>
      <w:numFmt w:val="bullet"/>
      <w:lvlText w:val="•"/>
      <w:lvlJc w:val="left"/>
      <w:pPr>
        <w:tabs>
          <w:tab w:val="num" w:pos="4320"/>
        </w:tabs>
        <w:ind w:left="4320" w:hanging="360"/>
      </w:pPr>
      <w:rPr>
        <w:rFonts w:ascii="Arial" w:hAnsi="Arial" w:hint="default"/>
      </w:rPr>
    </w:lvl>
    <w:lvl w:ilvl="6" w:tplc="F306E5DA" w:tentative="1">
      <w:start w:val="1"/>
      <w:numFmt w:val="bullet"/>
      <w:lvlText w:val="•"/>
      <w:lvlJc w:val="left"/>
      <w:pPr>
        <w:tabs>
          <w:tab w:val="num" w:pos="5040"/>
        </w:tabs>
        <w:ind w:left="5040" w:hanging="360"/>
      </w:pPr>
      <w:rPr>
        <w:rFonts w:ascii="Arial" w:hAnsi="Arial" w:hint="default"/>
      </w:rPr>
    </w:lvl>
    <w:lvl w:ilvl="7" w:tplc="606C7616" w:tentative="1">
      <w:start w:val="1"/>
      <w:numFmt w:val="bullet"/>
      <w:lvlText w:val="•"/>
      <w:lvlJc w:val="left"/>
      <w:pPr>
        <w:tabs>
          <w:tab w:val="num" w:pos="5760"/>
        </w:tabs>
        <w:ind w:left="5760" w:hanging="360"/>
      </w:pPr>
      <w:rPr>
        <w:rFonts w:ascii="Arial" w:hAnsi="Arial" w:hint="default"/>
      </w:rPr>
    </w:lvl>
    <w:lvl w:ilvl="8" w:tplc="B1A828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A004993"/>
    <w:multiLevelType w:val="hybridMultilevel"/>
    <w:tmpl w:val="041C1906"/>
    <w:lvl w:ilvl="0" w:tplc="304C3C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8C4BCA"/>
    <w:multiLevelType w:val="hybridMultilevel"/>
    <w:tmpl w:val="7A6C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882A32"/>
    <w:multiLevelType w:val="hybridMultilevel"/>
    <w:tmpl w:val="572CAD84"/>
    <w:lvl w:ilvl="0" w:tplc="52783A92">
      <w:numFmt w:val="bullet"/>
      <w:lvlText w:val="-"/>
      <w:lvlJc w:val="left"/>
      <w:pPr>
        <w:ind w:left="420" w:hanging="360"/>
      </w:pPr>
      <w:rPr>
        <w:rFonts w:ascii="Calibri Light" w:eastAsia="MS Mincho" w:hAnsi="Calibri Light" w:cs="Calibri Light"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51B6772C"/>
    <w:multiLevelType w:val="hybridMultilevel"/>
    <w:tmpl w:val="D5FA7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077F05"/>
    <w:multiLevelType w:val="hybridMultilevel"/>
    <w:tmpl w:val="7244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6F61A8"/>
    <w:multiLevelType w:val="hybridMultilevel"/>
    <w:tmpl w:val="8594E558"/>
    <w:lvl w:ilvl="0" w:tplc="E1CE58A0">
      <w:start w:val="1"/>
      <w:numFmt w:val="bullet"/>
      <w:lvlText w:val="•"/>
      <w:lvlJc w:val="left"/>
      <w:pPr>
        <w:tabs>
          <w:tab w:val="num" w:pos="720"/>
        </w:tabs>
        <w:ind w:left="720" w:hanging="360"/>
      </w:pPr>
      <w:rPr>
        <w:rFonts w:ascii="Arial" w:hAnsi="Arial" w:hint="default"/>
      </w:rPr>
    </w:lvl>
    <w:lvl w:ilvl="1" w:tplc="4BAC8120" w:tentative="1">
      <w:start w:val="1"/>
      <w:numFmt w:val="bullet"/>
      <w:lvlText w:val="•"/>
      <w:lvlJc w:val="left"/>
      <w:pPr>
        <w:tabs>
          <w:tab w:val="num" w:pos="1440"/>
        </w:tabs>
        <w:ind w:left="1440" w:hanging="360"/>
      </w:pPr>
      <w:rPr>
        <w:rFonts w:ascii="Arial" w:hAnsi="Arial" w:hint="default"/>
      </w:rPr>
    </w:lvl>
    <w:lvl w:ilvl="2" w:tplc="28349C38" w:tentative="1">
      <w:start w:val="1"/>
      <w:numFmt w:val="bullet"/>
      <w:lvlText w:val="•"/>
      <w:lvlJc w:val="left"/>
      <w:pPr>
        <w:tabs>
          <w:tab w:val="num" w:pos="2160"/>
        </w:tabs>
        <w:ind w:left="2160" w:hanging="360"/>
      </w:pPr>
      <w:rPr>
        <w:rFonts w:ascii="Arial" w:hAnsi="Arial" w:hint="default"/>
      </w:rPr>
    </w:lvl>
    <w:lvl w:ilvl="3" w:tplc="7BB66D96" w:tentative="1">
      <w:start w:val="1"/>
      <w:numFmt w:val="bullet"/>
      <w:lvlText w:val="•"/>
      <w:lvlJc w:val="left"/>
      <w:pPr>
        <w:tabs>
          <w:tab w:val="num" w:pos="2880"/>
        </w:tabs>
        <w:ind w:left="2880" w:hanging="360"/>
      </w:pPr>
      <w:rPr>
        <w:rFonts w:ascii="Arial" w:hAnsi="Arial" w:hint="default"/>
      </w:rPr>
    </w:lvl>
    <w:lvl w:ilvl="4" w:tplc="728AAD16" w:tentative="1">
      <w:start w:val="1"/>
      <w:numFmt w:val="bullet"/>
      <w:lvlText w:val="•"/>
      <w:lvlJc w:val="left"/>
      <w:pPr>
        <w:tabs>
          <w:tab w:val="num" w:pos="3600"/>
        </w:tabs>
        <w:ind w:left="3600" w:hanging="360"/>
      </w:pPr>
      <w:rPr>
        <w:rFonts w:ascii="Arial" w:hAnsi="Arial" w:hint="default"/>
      </w:rPr>
    </w:lvl>
    <w:lvl w:ilvl="5" w:tplc="D10C514A" w:tentative="1">
      <w:start w:val="1"/>
      <w:numFmt w:val="bullet"/>
      <w:lvlText w:val="•"/>
      <w:lvlJc w:val="left"/>
      <w:pPr>
        <w:tabs>
          <w:tab w:val="num" w:pos="4320"/>
        </w:tabs>
        <w:ind w:left="4320" w:hanging="360"/>
      </w:pPr>
      <w:rPr>
        <w:rFonts w:ascii="Arial" w:hAnsi="Arial" w:hint="default"/>
      </w:rPr>
    </w:lvl>
    <w:lvl w:ilvl="6" w:tplc="0D36163C" w:tentative="1">
      <w:start w:val="1"/>
      <w:numFmt w:val="bullet"/>
      <w:lvlText w:val="•"/>
      <w:lvlJc w:val="left"/>
      <w:pPr>
        <w:tabs>
          <w:tab w:val="num" w:pos="5040"/>
        </w:tabs>
        <w:ind w:left="5040" w:hanging="360"/>
      </w:pPr>
      <w:rPr>
        <w:rFonts w:ascii="Arial" w:hAnsi="Arial" w:hint="default"/>
      </w:rPr>
    </w:lvl>
    <w:lvl w:ilvl="7" w:tplc="6A56CC8E" w:tentative="1">
      <w:start w:val="1"/>
      <w:numFmt w:val="bullet"/>
      <w:lvlText w:val="•"/>
      <w:lvlJc w:val="left"/>
      <w:pPr>
        <w:tabs>
          <w:tab w:val="num" w:pos="5760"/>
        </w:tabs>
        <w:ind w:left="5760" w:hanging="360"/>
      </w:pPr>
      <w:rPr>
        <w:rFonts w:ascii="Arial" w:hAnsi="Arial" w:hint="default"/>
      </w:rPr>
    </w:lvl>
    <w:lvl w:ilvl="8" w:tplc="F31AD064" w:tentative="1">
      <w:start w:val="1"/>
      <w:numFmt w:val="bullet"/>
      <w:lvlText w:val="•"/>
      <w:lvlJc w:val="left"/>
      <w:pPr>
        <w:tabs>
          <w:tab w:val="num" w:pos="6480"/>
        </w:tabs>
        <w:ind w:left="6480" w:hanging="360"/>
      </w:pPr>
      <w:rPr>
        <w:rFonts w:ascii="Arial" w:hAnsi="Arial" w:hint="default"/>
      </w:rPr>
    </w:lvl>
  </w:abstractNum>
  <w:num w:numId="1" w16cid:durableId="714085507">
    <w:abstractNumId w:val="3"/>
  </w:num>
  <w:num w:numId="2" w16cid:durableId="258485167">
    <w:abstractNumId w:val="4"/>
  </w:num>
  <w:num w:numId="3" w16cid:durableId="1360545541">
    <w:abstractNumId w:val="5"/>
  </w:num>
  <w:num w:numId="4" w16cid:durableId="830484659">
    <w:abstractNumId w:val="6"/>
  </w:num>
  <w:num w:numId="5" w16cid:durableId="676730491">
    <w:abstractNumId w:val="0"/>
  </w:num>
  <w:num w:numId="6" w16cid:durableId="1655570899">
    <w:abstractNumId w:val="2"/>
  </w:num>
  <w:num w:numId="7" w16cid:durableId="2136559822">
    <w:abstractNumId w:val="7"/>
  </w:num>
  <w:num w:numId="8" w16cid:durableId="2103643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C07"/>
    <w:rsid w:val="00086C07"/>
    <w:rsid w:val="00110F0F"/>
    <w:rsid w:val="001418F1"/>
    <w:rsid w:val="00161AC9"/>
    <w:rsid w:val="001A7C3E"/>
    <w:rsid w:val="00215100"/>
    <w:rsid w:val="00290B5C"/>
    <w:rsid w:val="003739F8"/>
    <w:rsid w:val="00400727"/>
    <w:rsid w:val="0060582C"/>
    <w:rsid w:val="00693558"/>
    <w:rsid w:val="0076466F"/>
    <w:rsid w:val="007B06DD"/>
    <w:rsid w:val="007F23CF"/>
    <w:rsid w:val="00887E15"/>
    <w:rsid w:val="00923329"/>
    <w:rsid w:val="00945A5A"/>
    <w:rsid w:val="00953729"/>
    <w:rsid w:val="009B0455"/>
    <w:rsid w:val="009E3E90"/>
    <w:rsid w:val="00A23C51"/>
    <w:rsid w:val="00A26CAF"/>
    <w:rsid w:val="00A51364"/>
    <w:rsid w:val="00A60D90"/>
    <w:rsid w:val="00B02AD4"/>
    <w:rsid w:val="00C062D0"/>
    <w:rsid w:val="00C76A19"/>
    <w:rsid w:val="00D526A9"/>
    <w:rsid w:val="00E00755"/>
    <w:rsid w:val="00E6610C"/>
    <w:rsid w:val="00EE738E"/>
    <w:rsid w:val="00F8346E"/>
    <w:rsid w:val="00F85A39"/>
    <w:rsid w:val="00FB323D"/>
    <w:rsid w:val="00FD2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170E5"/>
  <w15:chartTrackingRefBased/>
  <w15:docId w15:val="{A3218726-F102-485F-AF49-E95BDF1A0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46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6C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646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two">
    <w:name w:val="Heading level two"/>
    <w:basedOn w:val="Normal"/>
    <w:qFormat/>
    <w:rsid w:val="00086C07"/>
    <w:pPr>
      <w:spacing w:before="120" w:after="240" w:line="260" w:lineRule="exact"/>
      <w:jc w:val="center"/>
    </w:pPr>
    <w:rPr>
      <w:rFonts w:ascii="Calibri Light" w:eastAsia="MS Mincho" w:hAnsi="Calibri Light" w:cs="Times New Roman"/>
      <w:b/>
      <w:color w:val="84BD00"/>
      <w:sz w:val="28"/>
      <w:szCs w:val="24"/>
    </w:rPr>
  </w:style>
  <w:style w:type="paragraph" w:customStyle="1" w:styleId="Headinglevelthree">
    <w:name w:val="Heading level three"/>
    <w:basedOn w:val="Headingleveltwo"/>
    <w:qFormat/>
    <w:rsid w:val="00086C07"/>
    <w:pPr>
      <w:spacing w:before="0" w:after="120" w:line="276" w:lineRule="auto"/>
      <w:jc w:val="left"/>
    </w:pPr>
    <w:rPr>
      <w:rFonts w:cs="Calibri"/>
      <w:b w:val="0"/>
      <w:color w:val="13B0C6"/>
      <w:sz w:val="24"/>
      <w:lang w:val="en" w:eastAsia="en-GB"/>
    </w:rPr>
  </w:style>
  <w:style w:type="paragraph" w:customStyle="1" w:styleId="Headinglevelone">
    <w:name w:val="Heading level one"/>
    <w:basedOn w:val="Normal"/>
    <w:qFormat/>
    <w:rsid w:val="00086C07"/>
    <w:pPr>
      <w:spacing w:after="0" w:line="240" w:lineRule="auto"/>
      <w:jc w:val="center"/>
    </w:pPr>
    <w:rPr>
      <w:rFonts w:asciiTheme="majorHAnsi" w:eastAsia="MS Mincho" w:hAnsiTheme="majorHAnsi" w:cs="Calibri"/>
      <w:b/>
      <w:color w:val="13B0C6"/>
      <w:sz w:val="40"/>
      <w:szCs w:val="40"/>
      <w:lang w:val="en" w:eastAsia="en-GB"/>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OBC Bullet"/>
    <w:basedOn w:val="Normal"/>
    <w:link w:val="ListParagraphChar"/>
    <w:uiPriority w:val="34"/>
    <w:qFormat/>
    <w:rsid w:val="00086C07"/>
    <w:pPr>
      <w:spacing w:after="0" w:line="240" w:lineRule="auto"/>
      <w:ind w:left="720"/>
    </w:pPr>
    <w:rPr>
      <w:rFonts w:ascii="Cambria" w:eastAsia="MS Mincho" w:hAnsi="Cambria" w:cs="Times New Roman"/>
      <w:sz w:val="24"/>
      <w:szCs w:val="24"/>
    </w:rPr>
  </w:style>
  <w:style w:type="table" w:styleId="TableGrid">
    <w:name w:val="Table Grid"/>
    <w:basedOn w:val="TableNormal"/>
    <w:uiPriority w:val="59"/>
    <w:rsid w:val="00086C07"/>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086C07"/>
    <w:pPr>
      <w:spacing w:after="120" w:line="276" w:lineRule="auto"/>
    </w:pPr>
    <w:rPr>
      <w:rFonts w:eastAsia="ヒラギノ角ゴ Pro W3" w:cs="Times New Roman"/>
      <w:color w:val="000000"/>
      <w:szCs w:val="20"/>
      <w:lang w:val="en-US"/>
    </w:rPr>
  </w:style>
  <w:style w:type="paragraph" w:customStyle="1" w:styleId="Casestudyheading1">
    <w:name w:val="Case study heading 1"/>
    <w:basedOn w:val="Normal"/>
    <w:link w:val="Casestudyheading1Char"/>
    <w:qFormat/>
    <w:rsid w:val="00086C07"/>
    <w:pPr>
      <w:keepNext/>
      <w:keepLines/>
      <w:spacing w:after="280" w:line="360" w:lineRule="atLeast"/>
      <w:outlineLvl w:val="0"/>
    </w:pPr>
    <w:rPr>
      <w:rFonts w:ascii="Arial" w:eastAsiaTheme="majorEastAsia" w:hAnsi="Arial" w:cs="Arial"/>
      <w:color w:val="005EB8"/>
      <w:sz w:val="40"/>
      <w:szCs w:val="40"/>
      <w:lang w:val="en-US"/>
    </w:rPr>
  </w:style>
  <w:style w:type="character" w:customStyle="1" w:styleId="Casestudyheading1Char">
    <w:name w:val="Case study heading 1 Char"/>
    <w:basedOn w:val="DefaultParagraphFont"/>
    <w:link w:val="Casestudyheading1"/>
    <w:rsid w:val="00086C07"/>
    <w:rPr>
      <w:rFonts w:ascii="Arial" w:eastAsiaTheme="majorEastAsia" w:hAnsi="Arial" w:cs="Arial"/>
      <w:color w:val="005EB8"/>
      <w:sz w:val="40"/>
      <w:szCs w:val="40"/>
      <w:lang w:val="en-US"/>
    </w:rPr>
  </w:style>
  <w:style w:type="character" w:styleId="Strong">
    <w:name w:val="Strong"/>
    <w:basedOn w:val="DefaultParagraphFont"/>
    <w:uiPriority w:val="22"/>
    <w:qFormat/>
    <w:rsid w:val="00086C07"/>
    <w:rPr>
      <w:b/>
      <w:bCs/>
    </w:rPr>
  </w:style>
  <w:style w:type="paragraph" w:customStyle="1" w:styleId="NHSHeadingone">
    <w:name w:val="NHS Heading one"/>
    <w:basedOn w:val="Heading2"/>
    <w:link w:val="NHSHeadingoneChar"/>
    <w:qFormat/>
    <w:rsid w:val="00086C07"/>
    <w:pPr>
      <w:spacing w:after="200" w:line="300" w:lineRule="auto"/>
    </w:pPr>
    <w:rPr>
      <w:rFonts w:ascii="Arial" w:hAnsi="Arial"/>
      <w:color w:val="005EB8"/>
      <w:sz w:val="36"/>
      <w:szCs w:val="36"/>
      <w:lang w:val="en-US"/>
    </w:rPr>
  </w:style>
  <w:style w:type="character" w:customStyle="1" w:styleId="NHSHeadingoneChar">
    <w:name w:val="NHS Heading one Char"/>
    <w:basedOn w:val="DefaultParagraphFont"/>
    <w:link w:val="NHSHeadingone"/>
    <w:rsid w:val="00086C07"/>
    <w:rPr>
      <w:rFonts w:ascii="Arial" w:eastAsiaTheme="majorEastAsia" w:hAnsi="Arial" w:cstheme="majorBidi"/>
      <w:color w:val="005EB8"/>
      <w:sz w:val="36"/>
      <w:szCs w:val="36"/>
      <w:lang w:val="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086C07"/>
    <w:rPr>
      <w:rFonts w:ascii="Cambria" w:eastAsia="MS Mincho" w:hAnsi="Cambria" w:cs="Times New Roman"/>
      <w:sz w:val="24"/>
      <w:szCs w:val="24"/>
    </w:rPr>
  </w:style>
  <w:style w:type="character" w:customStyle="1" w:styleId="Heading2Char">
    <w:name w:val="Heading 2 Char"/>
    <w:basedOn w:val="DefaultParagraphFont"/>
    <w:link w:val="Heading2"/>
    <w:uiPriority w:val="9"/>
    <w:rsid w:val="00086C07"/>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A26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CAF"/>
  </w:style>
  <w:style w:type="paragraph" w:styleId="Footer">
    <w:name w:val="footer"/>
    <w:basedOn w:val="Normal"/>
    <w:link w:val="FooterChar"/>
    <w:uiPriority w:val="99"/>
    <w:unhideWhenUsed/>
    <w:rsid w:val="00A26C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CAF"/>
  </w:style>
  <w:style w:type="paragraph" w:styleId="Title">
    <w:name w:val="Title"/>
    <w:basedOn w:val="Normal"/>
    <w:next w:val="Normal"/>
    <w:link w:val="TitleChar"/>
    <w:uiPriority w:val="10"/>
    <w:qFormat/>
    <w:rsid w:val="007646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66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6466F"/>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76466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6466F"/>
    <w:rPr>
      <w:rFonts w:eastAsiaTheme="minorEastAsia"/>
      <w:color w:val="5A5A5A" w:themeColor="text1" w:themeTint="A5"/>
      <w:spacing w:val="15"/>
    </w:rPr>
  </w:style>
  <w:style w:type="character" w:styleId="SubtleEmphasis">
    <w:name w:val="Subtle Emphasis"/>
    <w:basedOn w:val="DefaultParagraphFont"/>
    <w:uiPriority w:val="19"/>
    <w:qFormat/>
    <w:rsid w:val="0076466F"/>
    <w:rPr>
      <w:i/>
      <w:iCs/>
      <w:color w:val="404040" w:themeColor="text1" w:themeTint="BF"/>
    </w:rPr>
  </w:style>
  <w:style w:type="character" w:customStyle="1" w:styleId="Heading3Char">
    <w:name w:val="Heading 3 Char"/>
    <w:basedOn w:val="DefaultParagraphFont"/>
    <w:link w:val="Heading3"/>
    <w:uiPriority w:val="9"/>
    <w:rsid w:val="0076466F"/>
    <w:rPr>
      <w:rFonts w:asciiTheme="majorHAnsi" w:eastAsiaTheme="majorEastAsia" w:hAnsiTheme="majorHAnsi" w:cstheme="majorBidi"/>
      <w:color w:val="1F3763" w:themeColor="accent1" w:themeShade="7F"/>
      <w:sz w:val="24"/>
      <w:szCs w:val="24"/>
    </w:rPr>
  </w:style>
  <w:style w:type="character" w:styleId="PageNumber">
    <w:name w:val="page number"/>
    <w:basedOn w:val="DefaultParagraphFont"/>
    <w:uiPriority w:val="99"/>
    <w:semiHidden/>
    <w:unhideWhenUsed/>
    <w:rsid w:val="00E6610C"/>
  </w:style>
  <w:style w:type="paragraph" w:styleId="NormalWeb">
    <w:name w:val="Normal (Web)"/>
    <w:basedOn w:val="Normal"/>
    <w:uiPriority w:val="99"/>
    <w:semiHidden/>
    <w:unhideWhenUsed/>
    <w:rsid w:val="001A7C3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FB323D"/>
    <w:pPr>
      <w:spacing w:after="0" w:line="240" w:lineRule="auto"/>
    </w:pPr>
  </w:style>
  <w:style w:type="character" w:styleId="Hyperlink">
    <w:name w:val="Hyperlink"/>
    <w:basedOn w:val="DefaultParagraphFont"/>
    <w:uiPriority w:val="99"/>
    <w:unhideWhenUsed/>
    <w:rsid w:val="00A23C51"/>
    <w:rPr>
      <w:color w:val="0563C1" w:themeColor="hyperlink"/>
      <w:u w:val="single"/>
    </w:rPr>
  </w:style>
  <w:style w:type="character" w:styleId="UnresolvedMention">
    <w:name w:val="Unresolved Mention"/>
    <w:basedOn w:val="DefaultParagraphFont"/>
    <w:uiPriority w:val="99"/>
    <w:semiHidden/>
    <w:unhideWhenUsed/>
    <w:rsid w:val="00A23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0769">
      <w:bodyDiv w:val="1"/>
      <w:marLeft w:val="0"/>
      <w:marRight w:val="0"/>
      <w:marTop w:val="0"/>
      <w:marBottom w:val="0"/>
      <w:divBdr>
        <w:top w:val="none" w:sz="0" w:space="0" w:color="auto"/>
        <w:left w:val="none" w:sz="0" w:space="0" w:color="auto"/>
        <w:bottom w:val="none" w:sz="0" w:space="0" w:color="auto"/>
        <w:right w:val="none" w:sz="0" w:space="0" w:color="auto"/>
      </w:divBdr>
      <w:divsChild>
        <w:div w:id="835533306">
          <w:marLeft w:val="360"/>
          <w:marRight w:val="0"/>
          <w:marTop w:val="0"/>
          <w:marBottom w:val="0"/>
          <w:divBdr>
            <w:top w:val="none" w:sz="0" w:space="0" w:color="auto"/>
            <w:left w:val="none" w:sz="0" w:space="0" w:color="auto"/>
            <w:bottom w:val="none" w:sz="0" w:space="0" w:color="auto"/>
            <w:right w:val="none" w:sz="0" w:space="0" w:color="auto"/>
          </w:divBdr>
        </w:div>
        <w:div w:id="1014310074">
          <w:marLeft w:val="360"/>
          <w:marRight w:val="0"/>
          <w:marTop w:val="0"/>
          <w:marBottom w:val="160"/>
          <w:divBdr>
            <w:top w:val="none" w:sz="0" w:space="0" w:color="auto"/>
            <w:left w:val="none" w:sz="0" w:space="0" w:color="auto"/>
            <w:bottom w:val="none" w:sz="0" w:space="0" w:color="auto"/>
            <w:right w:val="none" w:sz="0" w:space="0" w:color="auto"/>
          </w:divBdr>
        </w:div>
      </w:divsChild>
    </w:div>
    <w:div w:id="768964089">
      <w:bodyDiv w:val="1"/>
      <w:marLeft w:val="0"/>
      <w:marRight w:val="0"/>
      <w:marTop w:val="0"/>
      <w:marBottom w:val="0"/>
      <w:divBdr>
        <w:top w:val="none" w:sz="0" w:space="0" w:color="auto"/>
        <w:left w:val="none" w:sz="0" w:space="0" w:color="auto"/>
        <w:bottom w:val="none" w:sz="0" w:space="0" w:color="auto"/>
        <w:right w:val="none" w:sz="0" w:space="0" w:color="auto"/>
      </w:divBdr>
      <w:divsChild>
        <w:div w:id="447315269">
          <w:marLeft w:val="360"/>
          <w:marRight w:val="0"/>
          <w:marTop w:val="200"/>
          <w:marBottom w:val="0"/>
          <w:divBdr>
            <w:top w:val="none" w:sz="0" w:space="0" w:color="auto"/>
            <w:left w:val="none" w:sz="0" w:space="0" w:color="auto"/>
            <w:bottom w:val="none" w:sz="0" w:space="0" w:color="auto"/>
            <w:right w:val="none" w:sz="0" w:space="0" w:color="auto"/>
          </w:divBdr>
        </w:div>
        <w:div w:id="572394432">
          <w:marLeft w:val="360"/>
          <w:marRight w:val="0"/>
          <w:marTop w:val="200"/>
          <w:marBottom w:val="0"/>
          <w:divBdr>
            <w:top w:val="none" w:sz="0" w:space="0" w:color="auto"/>
            <w:left w:val="none" w:sz="0" w:space="0" w:color="auto"/>
            <w:bottom w:val="none" w:sz="0" w:space="0" w:color="auto"/>
            <w:right w:val="none" w:sz="0" w:space="0" w:color="auto"/>
          </w:divBdr>
        </w:div>
        <w:div w:id="50815552">
          <w:marLeft w:val="360"/>
          <w:marRight w:val="0"/>
          <w:marTop w:val="200"/>
          <w:marBottom w:val="0"/>
          <w:divBdr>
            <w:top w:val="none" w:sz="0" w:space="0" w:color="auto"/>
            <w:left w:val="none" w:sz="0" w:space="0" w:color="auto"/>
            <w:bottom w:val="none" w:sz="0" w:space="0" w:color="auto"/>
            <w:right w:val="none" w:sz="0" w:space="0" w:color="auto"/>
          </w:divBdr>
        </w:div>
        <w:div w:id="1400204257">
          <w:marLeft w:val="360"/>
          <w:marRight w:val="0"/>
          <w:marTop w:val="200"/>
          <w:marBottom w:val="0"/>
          <w:divBdr>
            <w:top w:val="none" w:sz="0" w:space="0" w:color="auto"/>
            <w:left w:val="none" w:sz="0" w:space="0" w:color="auto"/>
            <w:bottom w:val="none" w:sz="0" w:space="0" w:color="auto"/>
            <w:right w:val="none" w:sz="0" w:space="0" w:color="auto"/>
          </w:divBdr>
        </w:div>
        <w:div w:id="22706383">
          <w:marLeft w:val="360"/>
          <w:marRight w:val="0"/>
          <w:marTop w:val="200"/>
          <w:marBottom w:val="0"/>
          <w:divBdr>
            <w:top w:val="none" w:sz="0" w:space="0" w:color="auto"/>
            <w:left w:val="none" w:sz="0" w:space="0" w:color="auto"/>
            <w:bottom w:val="none" w:sz="0" w:space="0" w:color="auto"/>
            <w:right w:val="none" w:sz="0" w:space="0" w:color="auto"/>
          </w:divBdr>
        </w:div>
        <w:div w:id="1271359624">
          <w:marLeft w:val="360"/>
          <w:marRight w:val="0"/>
          <w:marTop w:val="200"/>
          <w:marBottom w:val="0"/>
          <w:divBdr>
            <w:top w:val="none" w:sz="0" w:space="0" w:color="auto"/>
            <w:left w:val="none" w:sz="0" w:space="0" w:color="auto"/>
            <w:bottom w:val="none" w:sz="0" w:space="0" w:color="auto"/>
            <w:right w:val="none" w:sz="0" w:space="0" w:color="auto"/>
          </w:divBdr>
        </w:div>
        <w:div w:id="1840580594">
          <w:marLeft w:val="0"/>
          <w:marRight w:val="0"/>
          <w:marTop w:val="120"/>
          <w:marBottom w:val="0"/>
          <w:divBdr>
            <w:top w:val="none" w:sz="0" w:space="0" w:color="auto"/>
            <w:left w:val="none" w:sz="0" w:space="0" w:color="auto"/>
            <w:bottom w:val="none" w:sz="0" w:space="0" w:color="auto"/>
            <w:right w:val="none" w:sz="0" w:space="0" w:color="auto"/>
          </w:divBdr>
        </w:div>
        <w:div w:id="917833730">
          <w:marLeft w:val="0"/>
          <w:marRight w:val="0"/>
          <w:marTop w:val="120"/>
          <w:marBottom w:val="0"/>
          <w:divBdr>
            <w:top w:val="none" w:sz="0" w:space="0" w:color="auto"/>
            <w:left w:val="none" w:sz="0" w:space="0" w:color="auto"/>
            <w:bottom w:val="none" w:sz="0" w:space="0" w:color="auto"/>
            <w:right w:val="none" w:sz="0" w:space="0" w:color="auto"/>
          </w:divBdr>
        </w:div>
      </w:divsChild>
    </w:div>
    <w:div w:id="1164660368">
      <w:bodyDiv w:val="1"/>
      <w:marLeft w:val="0"/>
      <w:marRight w:val="0"/>
      <w:marTop w:val="0"/>
      <w:marBottom w:val="0"/>
      <w:divBdr>
        <w:top w:val="none" w:sz="0" w:space="0" w:color="auto"/>
        <w:left w:val="none" w:sz="0" w:space="0" w:color="auto"/>
        <w:bottom w:val="none" w:sz="0" w:space="0" w:color="auto"/>
        <w:right w:val="none" w:sz="0" w:space="0" w:color="auto"/>
      </w:divBdr>
    </w:div>
    <w:div w:id="1310863151">
      <w:bodyDiv w:val="1"/>
      <w:marLeft w:val="0"/>
      <w:marRight w:val="0"/>
      <w:marTop w:val="0"/>
      <w:marBottom w:val="0"/>
      <w:divBdr>
        <w:top w:val="none" w:sz="0" w:space="0" w:color="auto"/>
        <w:left w:val="none" w:sz="0" w:space="0" w:color="auto"/>
        <w:bottom w:val="none" w:sz="0" w:space="0" w:color="auto"/>
        <w:right w:val="none" w:sz="0" w:space="0" w:color="auto"/>
      </w:divBdr>
      <w:divsChild>
        <w:div w:id="1071348859">
          <w:marLeft w:val="360"/>
          <w:marRight w:val="0"/>
          <w:marTop w:val="200"/>
          <w:marBottom w:val="0"/>
          <w:divBdr>
            <w:top w:val="none" w:sz="0" w:space="0" w:color="auto"/>
            <w:left w:val="none" w:sz="0" w:space="0" w:color="auto"/>
            <w:bottom w:val="none" w:sz="0" w:space="0" w:color="auto"/>
            <w:right w:val="none" w:sz="0" w:space="0" w:color="auto"/>
          </w:divBdr>
        </w:div>
        <w:div w:id="809398368">
          <w:marLeft w:val="360"/>
          <w:marRight w:val="0"/>
          <w:marTop w:val="200"/>
          <w:marBottom w:val="0"/>
          <w:divBdr>
            <w:top w:val="none" w:sz="0" w:space="0" w:color="auto"/>
            <w:left w:val="none" w:sz="0" w:space="0" w:color="auto"/>
            <w:bottom w:val="none" w:sz="0" w:space="0" w:color="auto"/>
            <w:right w:val="none" w:sz="0" w:space="0" w:color="auto"/>
          </w:divBdr>
        </w:div>
      </w:divsChild>
    </w:div>
    <w:div w:id="174313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eu.mimecast.com/s/MRFsC9gRZIkYKBmTQoYcT?domain=nationalgeographic.com" TargetMode="External"/><Relationship Id="rId13" Type="http://schemas.openxmlformats.org/officeDocument/2006/relationships/hyperlink" Target="https://www.thelancet.com/countdown-health-climat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ctionaid.org.uk/blog/2022/05/18/period-poverty-statistics-around-world" TargetMode="External"/><Relationship Id="rId12" Type="http://schemas.openxmlformats.org/officeDocument/2006/relationships/hyperlink" Target="https://www.who.int/news/item/11-10-2021-who-s-10-calls-for-climate-ac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stainablehealthcare.org.uk/what-we-do/sustainable-specialties/occupational-therap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wen.org.uk/wp-content/uploads/Fact-Sheet-Environmenstrual.pdf" TargetMode="External"/><Relationship Id="rId4" Type="http://schemas.openxmlformats.org/officeDocument/2006/relationships/webSettings" Target="webSettings.xml"/><Relationship Id="rId9" Type="http://schemas.openxmlformats.org/officeDocument/2006/relationships/hyperlink" Target="https://protect-eu.mimecast.com/s/8UZEC4LEZsB7W1JCVsKJR?domain=zerowastescotland.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1429</Words>
  <Characters>8148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McLean</dc:creator>
  <cp:keywords/>
  <dc:description/>
  <cp:lastModifiedBy>GORDON, Jacqueline (GREAT ORMOND STREET HOSPITAL FOR CHILDREN NHS FOUNDATION TRUST)</cp:lastModifiedBy>
  <cp:revision>2</cp:revision>
  <dcterms:created xsi:type="dcterms:W3CDTF">2023-09-20T15:08:00Z</dcterms:created>
  <dcterms:modified xsi:type="dcterms:W3CDTF">2023-09-20T15:08:00Z</dcterms:modified>
</cp:coreProperties>
</file>