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0"/>
          <w:szCs w:val="20"/>
          <w:highlight w:val="yellow"/>
        </w:rPr>
      </w:pPr>
      <w:r w:rsidDel="00000000" w:rsidR="00000000" w:rsidRPr="00000000">
        <w:rPr>
          <w:sz w:val="20"/>
          <w:szCs w:val="20"/>
          <w:highlight w:val="yellow"/>
          <w:rtl w:val="0"/>
        </w:rPr>
        <w:t xml:space="preserve">Organisation’s address</w:t>
      </w:r>
    </w:p>
    <w:p w:rsidR="00000000" w:rsidDel="00000000" w:rsidP="00000000" w:rsidRDefault="00000000" w:rsidRPr="00000000" w14:paraId="00000002">
      <w:pPr>
        <w:pageBreakBefore w:val="0"/>
        <w:jc w:val="right"/>
        <w:rPr>
          <w:sz w:val="20"/>
          <w:szCs w:val="20"/>
        </w:rPr>
      </w:pPr>
      <w:r w:rsidDel="00000000" w:rsidR="00000000" w:rsidRPr="00000000">
        <w:rPr>
          <w:sz w:val="20"/>
          <w:szCs w:val="20"/>
          <w:highlight w:val="yellow"/>
          <w:rtl w:val="0"/>
        </w:rPr>
        <w:t xml:space="preserve">Date</w:t>
      </w:r>
      <w:r w:rsidDel="00000000" w:rsidR="00000000" w:rsidRPr="00000000">
        <w:rPr>
          <w:rtl w:val="0"/>
        </w:rPr>
      </w:r>
    </w:p>
    <w:p w:rsidR="00000000" w:rsidDel="00000000" w:rsidP="00000000" w:rsidRDefault="00000000" w:rsidRPr="00000000" w14:paraId="00000003">
      <w:pPr>
        <w:pageBreakBefore w:val="0"/>
        <w:rPr>
          <w:sz w:val="20"/>
          <w:szCs w:val="20"/>
        </w:rPr>
      </w:pPr>
      <w:r w:rsidDel="00000000" w:rsidR="00000000" w:rsidRPr="00000000">
        <w:rPr>
          <w:rtl w:val="0"/>
        </w:rPr>
      </w:r>
    </w:p>
    <w:p w:rsidR="00000000" w:rsidDel="00000000" w:rsidP="00000000" w:rsidRDefault="00000000" w:rsidRPr="00000000" w14:paraId="00000004">
      <w:pPr>
        <w:pageBreakBefore w:val="0"/>
        <w:rPr>
          <w:sz w:val="20"/>
          <w:szCs w:val="20"/>
        </w:rPr>
      </w:pPr>
      <w:r w:rsidDel="00000000" w:rsidR="00000000" w:rsidRPr="00000000">
        <w:rPr>
          <w:sz w:val="20"/>
          <w:szCs w:val="20"/>
          <w:rtl w:val="0"/>
        </w:rPr>
        <w:t xml:space="preserve">Dear </w:t>
      </w:r>
      <w:r w:rsidDel="00000000" w:rsidR="00000000" w:rsidRPr="00000000">
        <w:rPr>
          <w:sz w:val="20"/>
          <w:szCs w:val="20"/>
          <w:highlight w:val="yellow"/>
          <w:rtl w:val="0"/>
        </w:rPr>
        <w:t xml:space="preserve">[X]</w:t>
      </w:r>
      <w:r w:rsidDel="00000000" w:rsidR="00000000" w:rsidRPr="00000000">
        <w:rPr>
          <w:sz w:val="20"/>
          <w:szCs w:val="20"/>
          <w:rtl w:val="0"/>
        </w:rPr>
        <w:t xml:space="preserve">,</w:t>
      </w:r>
    </w:p>
    <w:p w:rsidR="00000000" w:rsidDel="00000000" w:rsidP="00000000" w:rsidRDefault="00000000" w:rsidRPr="00000000" w14:paraId="00000005">
      <w:pPr>
        <w:pageBreakBefore w:val="0"/>
        <w:rPr>
          <w:sz w:val="20"/>
          <w:szCs w:val="20"/>
        </w:rPr>
      </w:pPr>
      <w:r w:rsidDel="00000000" w:rsidR="00000000" w:rsidRPr="00000000">
        <w:rPr>
          <w:rtl w:val="0"/>
        </w:rPr>
      </w:r>
    </w:p>
    <w:p w:rsidR="00000000" w:rsidDel="00000000" w:rsidP="00000000" w:rsidRDefault="00000000" w:rsidRPr="00000000" w14:paraId="00000006">
      <w:pPr>
        <w:pageBreakBefore w:val="0"/>
        <w:rPr>
          <w:sz w:val="20"/>
          <w:szCs w:val="20"/>
          <w:highlight w:val="white"/>
        </w:rPr>
      </w:pPr>
      <w:r w:rsidDel="00000000" w:rsidR="00000000" w:rsidRPr="00000000">
        <w:rPr>
          <w:sz w:val="20"/>
          <w:szCs w:val="20"/>
          <w:rtl w:val="0"/>
        </w:rPr>
        <w:t xml:space="preserve">We are writing to you as members of </w:t>
      </w:r>
      <w:r w:rsidDel="00000000" w:rsidR="00000000" w:rsidRPr="00000000">
        <w:rPr>
          <w:sz w:val="20"/>
          <w:szCs w:val="20"/>
          <w:highlight w:val="yellow"/>
          <w:rtl w:val="0"/>
        </w:rPr>
        <w:t xml:space="preserve">[College/organisation name]</w:t>
      </w:r>
      <w:r w:rsidDel="00000000" w:rsidR="00000000" w:rsidRPr="00000000">
        <w:rPr>
          <w:sz w:val="20"/>
          <w:szCs w:val="20"/>
          <w:highlight w:val="white"/>
          <w:rtl w:val="0"/>
        </w:rPr>
        <w:t xml:space="preserve"> who are deeply concerned about the health risks of the climate crisis and ecological degradation, both in the UK and globally.  As a recent global report in the Lancet</w:t>
      </w:r>
      <w:r w:rsidDel="00000000" w:rsidR="00000000" w:rsidRPr="00000000">
        <w:rPr>
          <w:sz w:val="20"/>
          <w:szCs w:val="20"/>
          <w:highlight w:val="white"/>
          <w:vertAlign w:val="superscript"/>
          <w:rtl w:val="0"/>
        </w:rPr>
        <w:t xml:space="preserve">1</w:t>
      </w:r>
      <w:r w:rsidDel="00000000" w:rsidR="00000000" w:rsidRPr="00000000">
        <w:rPr>
          <w:sz w:val="20"/>
          <w:szCs w:val="20"/>
          <w:highlight w:val="white"/>
          <w:rtl w:val="0"/>
        </w:rPr>
        <w:t xml:space="preserve"> warns, inadequate action now risks harming the health of an entire generation. We also know that structural inequalities will expose sections of our society to disproportionate harm. As </w:t>
      </w:r>
      <w:r w:rsidDel="00000000" w:rsidR="00000000" w:rsidRPr="00000000">
        <w:rPr>
          <w:sz w:val="20"/>
          <w:szCs w:val="20"/>
          <w:highlight w:val="yellow"/>
          <w:rtl w:val="0"/>
        </w:rPr>
        <w:t xml:space="preserve">[paramedics/GPs etc]</w:t>
      </w:r>
      <w:r w:rsidDel="00000000" w:rsidR="00000000" w:rsidRPr="00000000">
        <w:rPr>
          <w:sz w:val="20"/>
          <w:szCs w:val="20"/>
          <w:highlight w:val="white"/>
          <w:rtl w:val="0"/>
        </w:rPr>
        <w:t xml:space="preserve">, we are on the frontlines of this unfolding crisis, and we cannot afford to stand by as the situation worsens; we need to act now to protect health </w:t>
      </w:r>
      <w:r w:rsidDel="00000000" w:rsidR="00000000" w:rsidRPr="00000000">
        <w:rPr>
          <w:sz w:val="20"/>
          <w:szCs w:val="20"/>
          <w:highlight w:val="yellow"/>
          <w:rtl w:val="0"/>
        </w:rPr>
        <w:t xml:space="preserve">(adapt/add to as relevant)</w:t>
      </w:r>
      <w:r w:rsidDel="00000000" w:rsidR="00000000" w:rsidRPr="00000000">
        <w:rPr>
          <w:sz w:val="20"/>
          <w:szCs w:val="20"/>
          <w:highlight w:val="white"/>
          <w:rtl w:val="0"/>
        </w:rPr>
        <w:t xml:space="preserve">.  </w:t>
      </w:r>
    </w:p>
    <w:p w:rsidR="00000000" w:rsidDel="00000000" w:rsidP="00000000" w:rsidRDefault="00000000" w:rsidRPr="00000000" w14:paraId="00000007">
      <w:pPr>
        <w:pageBreakBefore w:val="0"/>
        <w:rPr>
          <w:sz w:val="20"/>
          <w:szCs w:val="20"/>
          <w:highlight w:val="white"/>
        </w:rPr>
      </w:pPr>
      <w:r w:rsidDel="00000000" w:rsidR="00000000" w:rsidRPr="00000000">
        <w:rPr>
          <w:rtl w:val="0"/>
        </w:rPr>
      </w:r>
    </w:p>
    <w:p w:rsidR="00000000" w:rsidDel="00000000" w:rsidP="00000000" w:rsidRDefault="00000000" w:rsidRPr="00000000" w14:paraId="00000008">
      <w:pPr>
        <w:pageBreakBefore w:val="0"/>
        <w:rPr>
          <w:sz w:val="20"/>
          <w:szCs w:val="20"/>
          <w:highlight w:val="white"/>
        </w:rPr>
      </w:pPr>
      <w:r w:rsidDel="00000000" w:rsidR="00000000" w:rsidRPr="00000000">
        <w:rPr>
          <w:sz w:val="20"/>
          <w:szCs w:val="20"/>
          <w:highlight w:val="white"/>
          <w:rtl w:val="0"/>
        </w:rPr>
        <w:t xml:space="preserve">Many of the changes we need - such as clean energy, more walking and cycling, better home insulation and healthier diets - also have the potential to save thousands of lives over the short-term in the UK,</w:t>
      </w:r>
      <w:r w:rsidDel="00000000" w:rsidR="00000000" w:rsidRPr="00000000">
        <w:rPr>
          <w:sz w:val="20"/>
          <w:szCs w:val="20"/>
          <w:highlight w:val="white"/>
          <w:vertAlign w:val="superscript"/>
          <w:rtl w:val="0"/>
        </w:rPr>
        <w:t xml:space="preserve">2</w:t>
      </w:r>
      <w:r w:rsidDel="00000000" w:rsidR="00000000" w:rsidRPr="00000000">
        <w:rPr>
          <w:sz w:val="20"/>
          <w:szCs w:val="20"/>
          <w:highlight w:val="white"/>
          <w:rtl w:val="0"/>
        </w:rPr>
        <w:t xml:space="preserve"> including preventing many of the 40,000 deaths each year that are attributable to air pollution.</w:t>
      </w:r>
      <w:r w:rsidDel="00000000" w:rsidR="00000000" w:rsidRPr="00000000">
        <w:rPr>
          <w:sz w:val="20"/>
          <w:szCs w:val="20"/>
          <w:highlight w:val="white"/>
          <w:vertAlign w:val="superscript"/>
          <w:rtl w:val="0"/>
        </w:rPr>
        <w:t xml:space="preserve">3 </w:t>
      </w:r>
      <w:r w:rsidDel="00000000" w:rsidR="00000000" w:rsidRPr="00000000">
        <w:rPr>
          <w:rtl w:val="0"/>
        </w:rPr>
      </w:r>
    </w:p>
    <w:p w:rsidR="00000000" w:rsidDel="00000000" w:rsidP="00000000" w:rsidRDefault="00000000" w:rsidRPr="00000000" w14:paraId="00000009">
      <w:pPr>
        <w:pageBreakBefore w:val="0"/>
        <w:rPr>
          <w:sz w:val="20"/>
          <w:szCs w:val="20"/>
        </w:rPr>
      </w:pPr>
      <w:r w:rsidDel="00000000" w:rsidR="00000000" w:rsidRPr="00000000">
        <w:rPr>
          <w:rtl w:val="0"/>
        </w:rPr>
      </w:r>
    </w:p>
    <w:p w:rsidR="00000000" w:rsidDel="00000000" w:rsidP="00000000" w:rsidRDefault="00000000" w:rsidRPr="00000000" w14:paraId="0000000A">
      <w:pPr>
        <w:pageBreakBefore w:val="0"/>
        <w:rPr>
          <w:sz w:val="20"/>
          <w:szCs w:val="20"/>
          <w:highlight w:val="white"/>
        </w:rPr>
      </w:pPr>
      <w:r w:rsidDel="00000000" w:rsidR="00000000" w:rsidRPr="00000000">
        <w:rPr>
          <w:sz w:val="20"/>
          <w:szCs w:val="20"/>
          <w:highlight w:val="white"/>
          <w:rtl w:val="0"/>
        </w:rPr>
        <w:t xml:space="preserve">Just as we have seen with international responses to another global health threat, COVID-19, the importance of timely recognition of a threat, clear leadership, and evidence-based collective action cannot be overstated. The same is true in the longer-term emergency of climate change.</w:t>
      </w:r>
    </w:p>
    <w:p w:rsidR="00000000" w:rsidDel="00000000" w:rsidP="00000000" w:rsidRDefault="00000000" w:rsidRPr="00000000" w14:paraId="0000000B">
      <w:pPr>
        <w:pageBreakBefore w:val="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0C">
      <w:pPr>
        <w:pageBreakBefore w:val="0"/>
        <w:pBdr>
          <w:top w:color="auto" w:space="0" w:sz="0" w:val="none"/>
          <w:left w:color="auto" w:space="18" w:sz="0" w:val="none"/>
          <w:bottom w:color="auto" w:space="0" w:sz="0" w:val="none"/>
          <w:right w:color="auto" w:space="0" w:sz="0" w:val="none"/>
          <w:between w:color="auto" w:space="0" w:sz="0" w:val="none"/>
        </w:pBdr>
        <w:spacing w:line="288" w:lineRule="auto"/>
        <w:rPr>
          <w:sz w:val="20"/>
          <w:szCs w:val="20"/>
        </w:rPr>
      </w:pPr>
      <w:r w:rsidDel="00000000" w:rsidR="00000000" w:rsidRPr="00000000">
        <w:rPr>
          <w:b w:val="1"/>
          <w:bCs w:val="1"/>
          <w:sz w:val="20"/>
          <w:szCs w:val="20"/>
          <w:rtl w:val="0"/>
        </w:rPr>
        <w:t xml:space="preserve">We are therefore asking the </w:t>
      </w:r>
      <w:r w:rsidDel="00000000" w:rsidR="00000000" w:rsidRPr="00000000">
        <w:rPr>
          <w:b w:val="1"/>
          <w:bCs w:val="1"/>
          <w:sz w:val="20"/>
          <w:szCs w:val="20"/>
          <w:highlight w:val="yellow"/>
          <w:rtl w:val="0"/>
        </w:rPr>
        <w:t xml:space="preserve">[College/organisation name]</w:t>
      </w:r>
      <w:r w:rsidDel="00000000" w:rsidR="00000000" w:rsidRPr="00000000">
        <w:rPr>
          <w:b w:val="1"/>
          <w:bCs w:val="1"/>
          <w:sz w:val="20"/>
          <w:szCs w:val="20"/>
          <w:rtl w:val="0"/>
        </w:rPr>
        <w:t xml:space="preserve"> to make a public declaration that the current climate and ecological emergency also represents a health emergency.</w:t>
      </w:r>
      <w:r w:rsidDel="00000000" w:rsidR="00000000" w:rsidRPr="00000000">
        <w:rPr>
          <w:sz w:val="20"/>
          <w:szCs w:val="20"/>
          <w:rtl w:val="0"/>
        </w:rPr>
        <w:t xml:space="preserve">  The Royal Colleges of Emergency Medicine</w:t>
      </w:r>
      <w:r w:rsidDel="00000000" w:rsidR="00000000" w:rsidRPr="00000000">
        <w:rPr>
          <w:sz w:val="20"/>
          <w:szCs w:val="20"/>
          <w:highlight w:val="white"/>
          <w:vertAlign w:val="superscript"/>
          <w:rtl w:val="0"/>
        </w:rPr>
        <w:t xml:space="preserve">4</w:t>
      </w:r>
      <w:r w:rsidDel="00000000" w:rsidR="00000000" w:rsidRPr="00000000">
        <w:rPr>
          <w:sz w:val="20"/>
          <w:szCs w:val="20"/>
          <w:rtl w:val="0"/>
        </w:rPr>
        <w:t xml:space="preserve"> and General Practitioners</w:t>
      </w:r>
      <w:r w:rsidDel="00000000" w:rsidR="00000000" w:rsidRPr="00000000">
        <w:rPr>
          <w:sz w:val="20"/>
          <w:szCs w:val="20"/>
          <w:highlight w:val="white"/>
          <w:vertAlign w:val="superscript"/>
          <w:rtl w:val="0"/>
        </w:rPr>
        <w:t xml:space="preserve">5</w:t>
      </w:r>
      <w:r w:rsidDel="00000000" w:rsidR="00000000" w:rsidRPr="00000000">
        <w:rPr>
          <w:sz w:val="20"/>
          <w:szCs w:val="20"/>
          <w:rtl w:val="0"/>
        </w:rPr>
        <w:t xml:space="preserve"> and the British Medical Association</w:t>
      </w:r>
      <w:r w:rsidDel="00000000" w:rsidR="00000000" w:rsidRPr="00000000">
        <w:rPr>
          <w:sz w:val="20"/>
          <w:szCs w:val="20"/>
          <w:vertAlign w:val="superscript"/>
          <w:rtl w:val="0"/>
        </w:rPr>
        <w:t xml:space="preserve">6</w:t>
      </w:r>
      <w:r w:rsidDel="00000000" w:rsidR="00000000" w:rsidRPr="00000000">
        <w:rPr>
          <w:sz w:val="20"/>
          <w:szCs w:val="20"/>
          <w:rtl w:val="0"/>
        </w:rPr>
        <w:t xml:space="preserve"> have already taken this step, as well as divesting from fossil fuels, and we feel strongly that the </w:t>
      </w:r>
      <w:r w:rsidDel="00000000" w:rsidR="00000000" w:rsidRPr="00000000">
        <w:rPr>
          <w:sz w:val="20"/>
          <w:szCs w:val="20"/>
          <w:highlight w:val="yellow"/>
          <w:rtl w:val="0"/>
        </w:rPr>
        <w:t xml:space="preserve">[College/organisation name]</w:t>
      </w:r>
      <w:r w:rsidDel="00000000" w:rsidR="00000000" w:rsidRPr="00000000">
        <w:rPr>
          <w:sz w:val="20"/>
          <w:szCs w:val="20"/>
          <w:rtl w:val="0"/>
        </w:rPr>
        <w:t xml:space="preserve"> should add its voice to theirs.</w:t>
      </w:r>
    </w:p>
    <w:p w:rsidR="00000000" w:rsidDel="00000000" w:rsidP="00000000" w:rsidRDefault="00000000" w:rsidRPr="00000000" w14:paraId="0000000D">
      <w:pPr>
        <w:pageBreakBefore w:val="0"/>
        <w:pBdr>
          <w:top w:color="auto" w:space="0" w:sz="0" w:val="none"/>
          <w:left w:color="auto" w:space="18" w:sz="0" w:val="none"/>
          <w:bottom w:color="auto" w:space="0" w:sz="0" w:val="none"/>
          <w:right w:color="auto" w:space="0" w:sz="0" w:val="none"/>
          <w:between w:color="auto" w:space="0" w:sz="0" w:val="none"/>
        </w:pBdr>
        <w:spacing w:line="288" w:lineRule="auto"/>
        <w:rPr>
          <w:sz w:val="20"/>
          <w:szCs w:val="20"/>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18" w:sz="0" w:val="none"/>
          <w:bottom w:color="auto" w:space="0" w:sz="0" w:val="none"/>
          <w:right w:color="auto" w:space="0" w:sz="0" w:val="none"/>
          <w:between w:color="auto" w:space="0" w:sz="0" w:val="none"/>
        </w:pBdr>
        <w:spacing w:line="288" w:lineRule="auto"/>
        <w:rPr>
          <w:sz w:val="20"/>
          <w:szCs w:val="20"/>
          <w:highlight w:val="white"/>
        </w:rPr>
      </w:pPr>
      <w:r w:rsidDel="00000000" w:rsidR="00000000" w:rsidRPr="00000000">
        <w:rPr>
          <w:sz w:val="20"/>
          <w:szCs w:val="20"/>
          <w:rtl w:val="0"/>
        </w:rPr>
        <w:t xml:space="preserve">We are also asking the </w:t>
      </w:r>
      <w:r w:rsidDel="00000000" w:rsidR="00000000" w:rsidRPr="00000000">
        <w:rPr>
          <w:sz w:val="20"/>
          <w:szCs w:val="20"/>
          <w:highlight w:val="yellow"/>
          <w:rtl w:val="0"/>
        </w:rPr>
        <w:t xml:space="preserve">[College/organisation name]</w:t>
      </w:r>
      <w:r w:rsidDel="00000000" w:rsidR="00000000" w:rsidRPr="00000000">
        <w:rPr>
          <w:sz w:val="20"/>
          <w:szCs w:val="20"/>
          <w:highlight w:val="white"/>
          <w:rtl w:val="0"/>
        </w:rPr>
        <w:t xml:space="preserve"> to take the following three actions in view of the serious health risks posed by these issues:</w:t>
      </w:r>
    </w:p>
    <w:p w:rsidR="00000000" w:rsidDel="00000000" w:rsidP="00000000" w:rsidRDefault="00000000" w:rsidRPr="00000000" w14:paraId="0000000F">
      <w:pPr>
        <w:pageBreakBefore w:val="0"/>
        <w:pBdr>
          <w:top w:color="auto" w:space="0" w:sz="0" w:val="none"/>
          <w:left w:color="auto" w:space="18" w:sz="0" w:val="none"/>
          <w:bottom w:color="auto" w:space="0" w:sz="0" w:val="none"/>
          <w:right w:color="auto" w:space="0" w:sz="0" w:val="none"/>
          <w:between w:color="auto" w:space="0" w:sz="0" w:val="none"/>
        </w:pBdr>
        <w:spacing w:line="288" w:lineRule="auto"/>
        <w:rPr>
          <w:sz w:val="20"/>
          <w:szCs w:val="20"/>
        </w:rPr>
      </w:pPr>
      <w:r w:rsidDel="00000000" w:rsidR="00000000" w:rsidRPr="00000000">
        <w:rPr>
          <w:sz w:val="20"/>
          <w:szCs w:val="20"/>
          <w:rtl w:val="0"/>
        </w:rPr>
        <w:t xml:space="preserve">1.       </w:t>
        <w:tab/>
        <w:t xml:space="preserve">To prioritise action on climate change and sustainability within every part of the organisation’s strategy and operations, including establishing an environmental action steering group or committee which will report regularly to the </w:t>
      </w:r>
      <w:r w:rsidDel="00000000" w:rsidR="00000000" w:rsidRPr="00000000">
        <w:rPr>
          <w:sz w:val="20"/>
          <w:szCs w:val="20"/>
          <w:highlight w:val="yellow"/>
          <w:rtl w:val="0"/>
        </w:rPr>
        <w:t xml:space="preserve">(College Council/Board - amend as applicable)</w:t>
      </w:r>
      <w:r w:rsidDel="00000000" w:rsidR="00000000" w:rsidRPr="00000000">
        <w:rPr>
          <w:sz w:val="20"/>
          <w:szCs w:val="20"/>
          <w:highlight w:val="white"/>
          <w:rtl w:val="0"/>
        </w:rPr>
        <w:t xml:space="preserve">. As part of this we also call on the </w:t>
      </w:r>
      <w:r w:rsidDel="00000000" w:rsidR="00000000" w:rsidRPr="00000000">
        <w:rPr>
          <w:sz w:val="20"/>
          <w:szCs w:val="20"/>
          <w:highlight w:val="yellow"/>
          <w:rtl w:val="0"/>
        </w:rPr>
        <w:t xml:space="preserve">[College]</w:t>
      </w:r>
      <w:r w:rsidDel="00000000" w:rsidR="00000000" w:rsidRPr="00000000">
        <w:rPr>
          <w:sz w:val="20"/>
          <w:szCs w:val="20"/>
          <w:highlight w:val="white"/>
          <w:rtl w:val="0"/>
        </w:rPr>
        <w:t xml:space="preserve"> to </w:t>
      </w:r>
      <w:r w:rsidDel="00000000" w:rsidR="00000000" w:rsidRPr="00000000">
        <w:rPr>
          <w:sz w:val="20"/>
          <w:szCs w:val="20"/>
          <w:rtl w:val="0"/>
        </w:rPr>
        <w:t xml:space="preserve">ensure that all members and trainees have evidence-based education and training on climate and ecological change, their health impacts and solutions, including the skills and knowledge needed to deliver environmentally sustainable healthcare.</w:t>
      </w:r>
    </w:p>
    <w:p w:rsidR="00000000" w:rsidDel="00000000" w:rsidP="00000000" w:rsidRDefault="00000000" w:rsidRPr="00000000" w14:paraId="00000010">
      <w:pPr>
        <w:pageBreakBefore w:val="0"/>
        <w:pBdr>
          <w:top w:color="auto" w:space="0" w:sz="0" w:val="none"/>
          <w:left w:color="auto" w:space="18" w:sz="0" w:val="none"/>
          <w:bottom w:color="auto" w:space="0" w:sz="0" w:val="none"/>
          <w:right w:color="auto" w:space="0" w:sz="0" w:val="none"/>
          <w:between w:color="auto" w:space="0" w:sz="0" w:val="none"/>
        </w:pBdr>
        <w:spacing w:line="288" w:lineRule="auto"/>
        <w:rPr>
          <w:sz w:val="20"/>
          <w:szCs w:val="20"/>
        </w:rPr>
      </w:pPr>
      <w:r w:rsidDel="00000000" w:rsidR="00000000" w:rsidRPr="00000000">
        <w:rPr>
          <w:sz w:val="20"/>
          <w:szCs w:val="20"/>
          <w:rtl w:val="0"/>
        </w:rPr>
        <w:t xml:space="preserve">2.       </w:t>
        <w:tab/>
        <w:t xml:space="preserve">To advocate for a national target and strategy to require and support NHS organisations and the wider UK economy to decarbonise completely* by 2030 or sooner, and to advocate for public policies that will protect health from the impacts of climate change, biodiversity loss and fossil fuels, including by actively supporting the UK Health Alliance on Climate Change’s advocacy </w:t>
      </w:r>
      <w:r w:rsidDel="00000000" w:rsidR="00000000" w:rsidRPr="00000000">
        <w:rPr>
          <w:sz w:val="20"/>
          <w:szCs w:val="20"/>
          <w:highlight w:val="yellow"/>
          <w:rtl w:val="0"/>
        </w:rPr>
        <w:t xml:space="preserve">(amend as applicable) and </w:t>
      </w:r>
      <w:r w:rsidDel="00000000" w:rsidR="00000000" w:rsidRPr="00000000">
        <w:rPr>
          <w:sz w:val="20"/>
          <w:szCs w:val="20"/>
          <w:rtl w:val="0"/>
        </w:rPr>
        <w:t xml:space="preserve">at an organisational level. As part of this commitment, we also ask the </w:t>
      </w:r>
      <w:r w:rsidDel="00000000" w:rsidR="00000000" w:rsidRPr="00000000">
        <w:rPr>
          <w:sz w:val="20"/>
          <w:szCs w:val="20"/>
          <w:highlight w:val="yellow"/>
          <w:rtl w:val="0"/>
        </w:rPr>
        <w:t xml:space="preserve">[College/organisation name]</w:t>
      </w:r>
      <w:r w:rsidDel="00000000" w:rsidR="00000000" w:rsidRPr="00000000">
        <w:rPr>
          <w:sz w:val="20"/>
          <w:szCs w:val="20"/>
          <w:highlight w:val="white"/>
          <w:rtl w:val="0"/>
        </w:rPr>
        <w:t xml:space="preserve"> to</w:t>
      </w:r>
      <w:r w:rsidDel="00000000" w:rsidR="00000000" w:rsidRPr="00000000">
        <w:rPr>
          <w:sz w:val="20"/>
          <w:szCs w:val="20"/>
          <w:rtl w:val="0"/>
        </w:rPr>
        <w:t xml:space="preserve"> call on the Government to halt fossil fuel exploration and development, to rapidly phase out all subsidies for oil and gas extraction, including tax breaks, and redirect them to fund policies to urgently cut emissions, reduce air pollution and improve home insulation for people in fuel poverty.</w:t>
      </w:r>
    </w:p>
    <w:p w:rsidR="00000000" w:rsidDel="00000000" w:rsidP="00000000" w:rsidRDefault="00000000" w:rsidRPr="00000000" w14:paraId="00000011">
      <w:pPr>
        <w:pageBreakBefore w:val="0"/>
        <w:pBdr>
          <w:top w:color="auto" w:space="0" w:sz="0" w:val="none"/>
          <w:left w:color="auto" w:space="18" w:sz="0" w:val="none"/>
          <w:bottom w:color="auto" w:space="0" w:sz="0" w:val="none"/>
          <w:right w:color="auto" w:space="0" w:sz="0" w:val="none"/>
          <w:between w:color="auto" w:space="0" w:sz="0" w:val="none"/>
        </w:pBdr>
        <w:spacing w:line="288" w:lineRule="auto"/>
        <w:rPr>
          <w:sz w:val="20"/>
          <w:szCs w:val="20"/>
          <w:highlight w:val="yellow"/>
        </w:rPr>
      </w:pPr>
      <w:r w:rsidDel="00000000" w:rsidR="00000000" w:rsidRPr="00000000">
        <w:rPr>
          <w:sz w:val="20"/>
          <w:szCs w:val="20"/>
          <w:rtl w:val="0"/>
        </w:rPr>
        <w:t xml:space="preserve">3. </w:t>
        <w:tab/>
        <w:t xml:space="preserve">To end our College’s investments in the fossil fuel industry, recognising that this industry has obstructed evidence-based climate policy for decades and is also fuelling the air pollution crisis. </w:t>
      </w:r>
      <w:r w:rsidDel="00000000" w:rsidR="00000000" w:rsidRPr="00000000">
        <w:rPr>
          <w:sz w:val="20"/>
          <w:szCs w:val="20"/>
          <w:highlight w:val="yellow"/>
          <w:rtl w:val="0"/>
        </w:rPr>
        <w:t xml:space="preserve">(except where already divested).</w:t>
      </w:r>
    </w:p>
    <w:p w:rsidR="00000000" w:rsidDel="00000000" w:rsidP="00000000" w:rsidRDefault="00000000" w:rsidRPr="00000000" w14:paraId="00000012">
      <w:pPr>
        <w:pageBreakBefore w:val="0"/>
        <w:pBdr>
          <w:top w:color="auto" w:space="0" w:sz="0" w:val="none"/>
          <w:left w:color="auto" w:space="18" w:sz="0" w:val="none"/>
          <w:bottom w:color="auto" w:space="0" w:sz="0" w:val="none"/>
          <w:right w:color="auto" w:space="0" w:sz="0" w:val="none"/>
          <w:between w:color="auto" w:space="0" w:sz="0" w:val="none"/>
        </w:pBdr>
        <w:spacing w:line="288" w:lineRule="auto"/>
        <w:rPr>
          <w:sz w:val="20"/>
          <w:szCs w:val="20"/>
        </w:rPr>
      </w:pPr>
      <w:r w:rsidDel="00000000" w:rsidR="00000000" w:rsidRPr="00000000">
        <w:rPr>
          <w:rtl w:val="0"/>
        </w:rPr>
      </w:r>
    </w:p>
    <w:p w:rsidR="00000000" w:rsidDel="00000000" w:rsidP="00000000" w:rsidRDefault="00000000" w:rsidRPr="00000000" w14:paraId="00000013">
      <w:pPr>
        <w:pageBreakBefore w:val="0"/>
        <w:pBdr>
          <w:top w:color="auto" w:space="0" w:sz="0" w:val="none"/>
          <w:left w:color="auto" w:space="18" w:sz="0" w:val="none"/>
          <w:bottom w:color="auto" w:space="0" w:sz="0" w:val="none"/>
          <w:right w:color="auto" w:space="0" w:sz="0" w:val="none"/>
          <w:between w:color="auto" w:space="0" w:sz="0" w:val="none"/>
        </w:pBdr>
        <w:spacing w:line="288" w:lineRule="auto"/>
        <w:rPr>
          <w:sz w:val="20"/>
          <w:szCs w:val="20"/>
          <w:highlight w:val="white"/>
        </w:rPr>
      </w:pPr>
      <w:r w:rsidDel="00000000" w:rsidR="00000000" w:rsidRPr="00000000">
        <w:rPr>
          <w:sz w:val="20"/>
          <w:szCs w:val="20"/>
          <w:rtl w:val="0"/>
        </w:rPr>
        <w:t xml:space="preserve">We look forward to your response and would be happy to meet to discuss how the</w:t>
      </w:r>
      <w:r w:rsidDel="00000000" w:rsidR="00000000" w:rsidRPr="00000000">
        <w:rPr>
          <w:sz w:val="20"/>
          <w:szCs w:val="20"/>
          <w:highlight w:val="yellow"/>
          <w:rtl w:val="0"/>
        </w:rPr>
        <w:t xml:space="preserve"> [College/organisation name]</w:t>
      </w:r>
      <w:r w:rsidDel="00000000" w:rsidR="00000000" w:rsidRPr="00000000">
        <w:rPr>
          <w:sz w:val="20"/>
          <w:szCs w:val="20"/>
          <w:highlight w:val="white"/>
          <w:rtl w:val="0"/>
        </w:rPr>
        <w:t xml:space="preserve"> can put these actions into practice.</w:t>
      </w:r>
    </w:p>
    <w:p w:rsidR="00000000" w:rsidDel="00000000" w:rsidP="00000000" w:rsidRDefault="00000000" w:rsidRPr="00000000" w14:paraId="00000014">
      <w:pPr>
        <w:pageBreakBefore w:val="0"/>
        <w:pBdr>
          <w:top w:color="auto" w:space="0" w:sz="0" w:val="none"/>
          <w:left w:color="auto" w:space="18" w:sz="0" w:val="none"/>
          <w:bottom w:color="auto" w:space="0" w:sz="0" w:val="none"/>
          <w:right w:color="auto" w:space="0" w:sz="0" w:val="none"/>
          <w:between w:color="auto" w:space="0" w:sz="0" w:val="none"/>
        </w:pBdr>
        <w:spacing w:line="288" w:lineRule="auto"/>
        <w:rPr>
          <w:sz w:val="20"/>
          <w:szCs w:val="20"/>
          <w:highlight w:val="yellow"/>
        </w:rPr>
      </w:pP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18" w:sz="0" w:val="none"/>
          <w:bottom w:color="auto" w:space="0" w:sz="0" w:val="none"/>
          <w:right w:color="auto" w:space="0" w:sz="0" w:val="none"/>
          <w:between w:color="auto" w:space="0" w:sz="0" w:val="none"/>
        </w:pBdr>
        <w:spacing w:line="288" w:lineRule="auto"/>
        <w:rPr>
          <w:sz w:val="20"/>
          <w:szCs w:val="20"/>
          <w:highlight w:val="yellow"/>
        </w:rPr>
      </w:pPr>
      <w:r w:rsidDel="00000000" w:rsidR="00000000" w:rsidRPr="00000000">
        <w:rPr>
          <w:sz w:val="20"/>
          <w:szCs w:val="20"/>
          <w:rtl w:val="0"/>
        </w:rPr>
        <w:t xml:space="preserve">Yours </w:t>
      </w:r>
      <w:r w:rsidDel="00000000" w:rsidR="00000000" w:rsidRPr="00000000">
        <w:rPr>
          <w:sz w:val="20"/>
          <w:szCs w:val="20"/>
          <w:highlight w:val="yellow"/>
          <w:rtl w:val="0"/>
        </w:rPr>
        <w:t xml:space="preserve">sincerely,</w:t>
      </w:r>
    </w:p>
    <w:p w:rsidR="00000000" w:rsidDel="00000000" w:rsidP="00000000" w:rsidRDefault="00000000" w:rsidRPr="00000000" w14:paraId="00000016">
      <w:pPr>
        <w:pageBreakBefore w:val="0"/>
        <w:pBdr>
          <w:top w:color="auto" w:space="0" w:sz="0" w:val="none"/>
          <w:left w:color="auto" w:space="18" w:sz="0" w:val="none"/>
          <w:bottom w:color="auto" w:space="0" w:sz="0" w:val="none"/>
          <w:right w:color="auto" w:space="0" w:sz="0" w:val="none"/>
          <w:between w:color="auto" w:space="0" w:sz="0" w:val="none"/>
        </w:pBdr>
        <w:spacing w:line="288" w:lineRule="auto"/>
        <w:rPr>
          <w:sz w:val="20"/>
          <w:szCs w:val="20"/>
          <w:highlight w:val="yellow"/>
        </w:rPr>
      </w:pPr>
      <w:r w:rsidDel="00000000" w:rsidR="00000000" w:rsidRPr="00000000">
        <w:rPr>
          <w:rtl w:val="0"/>
        </w:rPr>
      </w:r>
    </w:p>
    <w:p w:rsidR="00000000" w:rsidDel="00000000" w:rsidP="00000000" w:rsidRDefault="00000000" w:rsidRPr="00000000" w14:paraId="00000017">
      <w:pPr>
        <w:pageBreakBefore w:val="0"/>
        <w:spacing w:line="288" w:lineRule="auto"/>
        <w:rPr>
          <w:color w:val="ff0000"/>
          <w:sz w:val="20"/>
          <w:szCs w:val="20"/>
        </w:rPr>
      </w:pPr>
      <w:r w:rsidDel="00000000" w:rsidR="00000000" w:rsidRPr="00000000">
        <w:rPr>
          <w:color w:val="ff0000"/>
          <w:sz w:val="20"/>
          <w:szCs w:val="20"/>
          <w:rtl w:val="0"/>
        </w:rPr>
        <w:t xml:space="preserve">* We call on the College to advocate for policies and strategies that rely on carbon offsetting only where all alternative ways to avoid emissions necessary to protect health have first been considered or attempted.  Carbon offsetting should only be undertaken in ways that benefit local communities and, where pertinent, safeguard vulnerable and indigenous people’s rights.</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sz w:val="20"/>
          <w:szCs w:val="20"/>
        </w:rPr>
      </w:pPr>
      <w:r w:rsidDel="00000000" w:rsidR="00000000" w:rsidRPr="00000000">
        <w:rPr>
          <w:rtl w:val="0"/>
        </w:rPr>
      </w:r>
    </w:p>
    <w:p w:rsidR="00000000" w:rsidDel="00000000" w:rsidP="00000000" w:rsidRDefault="00000000" w:rsidRPr="00000000" w14:paraId="0000001A">
      <w:pPr>
        <w:pageBreakBefore w:val="0"/>
        <w:rPr>
          <w:b w:val="1"/>
          <w:bCs w:val="1"/>
          <w:sz w:val="20"/>
          <w:szCs w:val="20"/>
        </w:rPr>
      </w:pPr>
      <w:r w:rsidDel="00000000" w:rsidR="00000000" w:rsidRPr="00000000">
        <w:rPr>
          <w:b w:val="1"/>
          <w:bCs w:val="1"/>
          <w:sz w:val="20"/>
          <w:szCs w:val="20"/>
          <w:rtl w:val="0"/>
        </w:rPr>
        <w:t xml:space="preserve">References</w:t>
      </w:r>
    </w:p>
    <w:p w:rsidR="00000000" w:rsidDel="00000000" w:rsidP="00000000" w:rsidRDefault="00000000" w:rsidRPr="00000000" w14:paraId="0000001B">
      <w:pPr>
        <w:pageBreakBefore w:val="0"/>
        <w:numPr>
          <w:ilvl w:val="0"/>
          <w:numId w:val="1"/>
        </w:numPr>
        <w:ind w:left="720" w:hanging="360"/>
        <w:rPr>
          <w:sz w:val="20"/>
          <w:szCs w:val="20"/>
        </w:rPr>
      </w:pPr>
      <w:r w:rsidDel="00000000" w:rsidR="00000000" w:rsidRPr="00000000">
        <w:rPr>
          <w:sz w:val="20"/>
          <w:szCs w:val="20"/>
          <w:rtl w:val="0"/>
        </w:rPr>
        <w:t xml:space="preserve">Watts, N. et al. “The 2019 report of The </w:t>
      </w:r>
      <w:r w:rsidDel="00000000" w:rsidR="00000000" w:rsidRPr="00000000">
        <w:rPr>
          <w:i w:val="1"/>
          <w:iCs w:val="1"/>
          <w:sz w:val="20"/>
          <w:szCs w:val="20"/>
          <w:rtl w:val="0"/>
        </w:rPr>
        <w:t xml:space="preserve">Lancet</w:t>
      </w:r>
      <w:r w:rsidDel="00000000" w:rsidR="00000000" w:rsidRPr="00000000">
        <w:rPr>
          <w:sz w:val="20"/>
          <w:szCs w:val="20"/>
          <w:rtl w:val="0"/>
        </w:rPr>
        <w:t xml:space="preserve"> Countdown on health and climate change: ensuring that the health of a child born today is not defined by a changing climate” Lancet 394: 10211 (2019): 1836-1878. Online at </w:t>
      </w:r>
      <w:hyperlink r:id="rId6">
        <w:r w:rsidDel="00000000" w:rsidR="00000000" w:rsidRPr="00000000">
          <w:rPr>
            <w:color w:val="1155cc"/>
            <w:sz w:val="20"/>
            <w:szCs w:val="20"/>
            <w:u w:val="single"/>
            <w:rtl w:val="0"/>
          </w:rPr>
          <w:t xml:space="preserve">https://www.thelancet.com/journals/lancet/article/PIIS0140-6736(19)32596-6/fulltext</w:t>
        </w:r>
      </w:hyperlink>
      <w:r w:rsidDel="00000000" w:rsidR="00000000" w:rsidRPr="00000000">
        <w:rPr>
          <w:rtl w:val="0"/>
        </w:rPr>
      </w:r>
    </w:p>
    <w:p w:rsidR="00000000" w:rsidDel="00000000" w:rsidP="00000000" w:rsidRDefault="00000000" w:rsidRPr="00000000" w14:paraId="0000001C">
      <w:pPr>
        <w:pageBreakBefore w:val="0"/>
        <w:numPr>
          <w:ilvl w:val="0"/>
          <w:numId w:val="1"/>
        </w:numPr>
        <w:ind w:left="720" w:hanging="360"/>
        <w:rPr>
          <w:sz w:val="20"/>
          <w:szCs w:val="20"/>
        </w:rPr>
      </w:pPr>
      <w:r w:rsidDel="00000000" w:rsidR="00000000" w:rsidRPr="00000000">
        <w:rPr>
          <w:sz w:val="20"/>
          <w:szCs w:val="20"/>
          <w:rtl w:val="0"/>
        </w:rPr>
        <w:t xml:space="preserve">Haines, A. "Health co-benefits of climate action." </w:t>
      </w:r>
      <w:r w:rsidDel="00000000" w:rsidR="00000000" w:rsidRPr="00000000">
        <w:rPr>
          <w:i w:val="1"/>
          <w:iCs w:val="1"/>
          <w:sz w:val="20"/>
          <w:szCs w:val="20"/>
          <w:rtl w:val="0"/>
        </w:rPr>
        <w:t xml:space="preserve">The Lancet Planetary Health</w:t>
      </w:r>
      <w:r w:rsidDel="00000000" w:rsidR="00000000" w:rsidRPr="00000000">
        <w:rPr>
          <w:sz w:val="20"/>
          <w:szCs w:val="20"/>
          <w:rtl w:val="0"/>
        </w:rPr>
        <w:t xml:space="preserve"> 1.1 (2017): e4-e5.</w:t>
      </w:r>
    </w:p>
    <w:p w:rsidR="00000000" w:rsidDel="00000000" w:rsidP="00000000" w:rsidRDefault="00000000" w:rsidRPr="00000000" w14:paraId="0000001D">
      <w:pPr>
        <w:pageBreakBefore w:val="0"/>
        <w:numPr>
          <w:ilvl w:val="0"/>
          <w:numId w:val="1"/>
        </w:numPr>
        <w:spacing w:after="0" w:afterAutospacing="0"/>
        <w:ind w:left="720" w:hanging="360"/>
        <w:rPr>
          <w:sz w:val="20"/>
          <w:szCs w:val="20"/>
        </w:rPr>
      </w:pPr>
      <w:r w:rsidDel="00000000" w:rsidR="00000000" w:rsidRPr="00000000">
        <w:rPr>
          <w:sz w:val="20"/>
          <w:szCs w:val="20"/>
          <w:rtl w:val="0"/>
        </w:rPr>
        <w:t xml:space="preserve">Royal College of Physicians and Royal College of Paediatrics and Child Health “Every Breath We Take: The Lifelong Impact of Air Pollution” (2016). Online at  </w:t>
      </w:r>
      <w:hyperlink r:id="rId7">
        <w:r w:rsidDel="00000000" w:rsidR="00000000" w:rsidRPr="00000000">
          <w:rPr>
            <w:color w:val="1155cc"/>
            <w:sz w:val="20"/>
            <w:szCs w:val="20"/>
            <w:u w:val="single"/>
            <w:rtl w:val="0"/>
          </w:rPr>
          <w:t xml:space="preserve">https://www.rcplondon.ac.uk/file/2912/download</w:t>
        </w:r>
      </w:hyperlink>
      <w:r w:rsidDel="00000000" w:rsidR="00000000" w:rsidRPr="00000000">
        <w:rPr>
          <w:rtl w:val="0"/>
        </w:rPr>
      </w:r>
    </w:p>
    <w:p w:rsidR="00000000" w:rsidDel="00000000" w:rsidP="00000000" w:rsidRDefault="00000000" w:rsidRPr="00000000" w14:paraId="0000001E">
      <w:pPr>
        <w:pStyle w:val="Heading2"/>
        <w:keepNext w:val="0"/>
        <w:keepLines w:val="0"/>
        <w:pageBreakBefore w:val="0"/>
        <w:numPr>
          <w:ilvl w:val="0"/>
          <w:numId w:val="1"/>
        </w:numPr>
        <w:spacing w:after="0" w:afterAutospacing="0" w:before="0" w:beforeAutospacing="0" w:lineRule="auto"/>
        <w:ind w:left="720" w:hanging="360"/>
        <w:rPr>
          <w:sz w:val="20"/>
          <w:szCs w:val="20"/>
        </w:rPr>
      </w:pPr>
      <w:bookmarkStart w:colFirst="0" w:colLast="0" w:name="_6ezwv4ubj7j0" w:id="0"/>
      <w:bookmarkEnd w:id="0"/>
      <w:r w:rsidDel="00000000" w:rsidR="00000000" w:rsidRPr="00000000">
        <w:rPr>
          <w:sz w:val="20"/>
          <w:szCs w:val="20"/>
          <w:rtl w:val="0"/>
        </w:rPr>
        <w:t xml:space="preserve">RCEM declares Climate Emergency (14/11/2019). Online at  </w:t>
      </w:r>
      <w:hyperlink r:id="rId8">
        <w:r w:rsidDel="00000000" w:rsidR="00000000" w:rsidRPr="00000000">
          <w:rPr>
            <w:color w:val="1155cc"/>
            <w:sz w:val="20"/>
            <w:szCs w:val="20"/>
            <w:u w:val="single"/>
            <w:rtl w:val="0"/>
          </w:rPr>
          <w:t xml:space="preserve">https://www.rcem.ac.uk/RCEM/News/News_2019/RCEM_declares_Climate_Emergency.aspx</w:t>
        </w:r>
      </w:hyperlink>
      <w:r w:rsidDel="00000000" w:rsidR="00000000" w:rsidRPr="00000000">
        <w:rPr>
          <w:rtl w:val="0"/>
        </w:rPr>
      </w:r>
    </w:p>
    <w:p w:rsidR="00000000" w:rsidDel="00000000" w:rsidP="00000000" w:rsidRDefault="00000000" w:rsidRPr="00000000" w14:paraId="0000001F">
      <w:pPr>
        <w:pageBreakBefore w:val="0"/>
        <w:numPr>
          <w:ilvl w:val="0"/>
          <w:numId w:val="1"/>
        </w:numPr>
        <w:ind w:left="720" w:hanging="360"/>
        <w:rPr>
          <w:sz w:val="20"/>
          <w:szCs w:val="20"/>
        </w:rPr>
      </w:pPr>
      <w:r w:rsidDel="00000000" w:rsidR="00000000" w:rsidRPr="00000000">
        <w:rPr>
          <w:sz w:val="20"/>
          <w:szCs w:val="20"/>
          <w:rtl w:val="0"/>
        </w:rPr>
        <w:t xml:space="preserve">RCGP tweet: “</w:t>
      </w:r>
      <w:hyperlink r:id="rId9">
        <w:r w:rsidDel="00000000" w:rsidR="00000000" w:rsidRPr="00000000">
          <w:rPr>
            <w:strike w:val="1"/>
            <w:sz w:val="20"/>
            <w:szCs w:val="20"/>
            <w:rtl w:val="0"/>
          </w:rPr>
          <w:t xml:space="preserve">#</w:t>
        </w:r>
      </w:hyperlink>
      <w:hyperlink r:id="rId10">
        <w:r w:rsidDel="00000000" w:rsidR="00000000" w:rsidRPr="00000000">
          <w:rPr>
            <w:sz w:val="20"/>
            <w:szCs w:val="20"/>
            <w:rtl w:val="0"/>
          </w:rPr>
          <w:t xml:space="preserve">RCGPCouncil</w:t>
        </w:r>
      </w:hyperlink>
      <w:r w:rsidDel="00000000" w:rsidR="00000000" w:rsidRPr="00000000">
        <w:rPr>
          <w:sz w:val="20"/>
          <w:szCs w:val="20"/>
          <w:rtl w:val="0"/>
        </w:rPr>
        <w:t xml:space="preserve"> has voted for the College to set up a</w:t>
      </w:r>
      <w:hyperlink r:id="rId11">
        <w:r w:rsidDel="00000000" w:rsidR="00000000" w:rsidRPr="00000000">
          <w:rPr>
            <w:sz w:val="20"/>
            <w:szCs w:val="20"/>
            <w:rtl w:val="0"/>
          </w:rPr>
          <w:t xml:space="preserve"> </w:t>
        </w:r>
      </w:hyperlink>
      <w:hyperlink r:id="rId12">
        <w:r w:rsidDel="00000000" w:rsidR="00000000" w:rsidRPr="00000000">
          <w:rPr>
            <w:strike w:val="1"/>
            <w:sz w:val="20"/>
            <w:szCs w:val="20"/>
            <w:rtl w:val="0"/>
          </w:rPr>
          <w:t xml:space="preserve">#</w:t>
        </w:r>
      </w:hyperlink>
      <w:hyperlink r:id="rId13">
        <w:r w:rsidDel="00000000" w:rsidR="00000000" w:rsidRPr="00000000">
          <w:rPr>
            <w:sz w:val="20"/>
            <w:szCs w:val="20"/>
            <w:rtl w:val="0"/>
          </w:rPr>
          <w:t xml:space="preserve">ClimateEmergency</w:t>
        </w:r>
      </w:hyperlink>
      <w:r w:rsidDel="00000000" w:rsidR="00000000" w:rsidRPr="00000000">
        <w:rPr>
          <w:sz w:val="20"/>
          <w:szCs w:val="20"/>
          <w:rtl w:val="0"/>
        </w:rPr>
        <w:t xml:space="preserve"> Task and Finish Group, which will report to February 2020 Council</w:t>
      </w:r>
      <w:hyperlink r:id="rId14">
        <w:r w:rsidDel="00000000" w:rsidR="00000000" w:rsidRPr="00000000">
          <w:rPr>
            <w:sz w:val="20"/>
            <w:szCs w:val="20"/>
            <w:rtl w:val="0"/>
          </w:rPr>
          <w:t xml:space="preserve"> </w:t>
        </w:r>
      </w:hyperlink>
      <w:hyperlink r:id="rId15">
        <w:r w:rsidDel="00000000" w:rsidR="00000000" w:rsidRPr="00000000">
          <w:rPr>
            <w:strike w:val="1"/>
            <w:sz w:val="20"/>
            <w:szCs w:val="20"/>
            <w:rtl w:val="0"/>
          </w:rPr>
          <w:t xml:space="preserve">#</w:t>
        </w:r>
      </w:hyperlink>
      <w:hyperlink r:id="rId16">
        <w:r w:rsidDel="00000000" w:rsidR="00000000" w:rsidRPr="00000000">
          <w:rPr>
            <w:sz w:val="20"/>
            <w:szCs w:val="20"/>
            <w:rtl w:val="0"/>
          </w:rPr>
          <w:t xml:space="preserve">ClimateChange</w:t>
        </w:r>
      </w:hyperlink>
      <w:hyperlink r:id="rId17">
        <w:r w:rsidDel="00000000" w:rsidR="00000000" w:rsidRPr="00000000">
          <w:rPr>
            <w:sz w:val="20"/>
            <w:szCs w:val="20"/>
            <w:rtl w:val="0"/>
          </w:rPr>
          <w:t xml:space="preserve"> </w:t>
        </w:r>
      </w:hyperlink>
      <w:hyperlink r:id="rId18">
        <w:r w:rsidDel="00000000" w:rsidR="00000000" w:rsidRPr="00000000">
          <w:rPr>
            <w:strike w:val="1"/>
            <w:sz w:val="20"/>
            <w:szCs w:val="20"/>
            <w:rtl w:val="0"/>
          </w:rPr>
          <w:t xml:space="preserve">#</w:t>
        </w:r>
      </w:hyperlink>
      <w:hyperlink r:id="rId19">
        <w:r w:rsidDel="00000000" w:rsidR="00000000" w:rsidRPr="00000000">
          <w:rPr>
            <w:sz w:val="20"/>
            <w:szCs w:val="20"/>
            <w:rtl w:val="0"/>
          </w:rPr>
          <w:t xml:space="preserve">ClimateStrike</w:t>
        </w:r>
      </w:hyperlink>
      <w:r w:rsidDel="00000000" w:rsidR="00000000" w:rsidRPr="00000000">
        <w:rPr>
          <w:sz w:val="20"/>
          <w:szCs w:val="20"/>
          <w:rtl w:val="0"/>
        </w:rPr>
        <w:t xml:space="preserve">” (20/09/2019). Online at </w:t>
      </w:r>
      <w:hyperlink r:id="rId20">
        <w:r w:rsidDel="00000000" w:rsidR="00000000" w:rsidRPr="00000000">
          <w:rPr>
            <w:color w:val="1155cc"/>
            <w:sz w:val="20"/>
            <w:szCs w:val="20"/>
            <w:u w:val="single"/>
            <w:rtl w:val="0"/>
          </w:rPr>
          <w:t xml:space="preserve">https://twitter.com/rcgp/status/1175058681177825284?s=20</w:t>
        </w:r>
      </w:hyperlink>
      <w:r w:rsidDel="00000000" w:rsidR="00000000" w:rsidRPr="00000000">
        <w:rPr>
          <w:rtl w:val="0"/>
        </w:rPr>
      </w:r>
    </w:p>
    <w:p w:rsidR="00000000" w:rsidDel="00000000" w:rsidP="00000000" w:rsidRDefault="00000000" w:rsidRPr="00000000" w14:paraId="00000020">
      <w:pPr>
        <w:pageBreakBefore w:val="0"/>
        <w:numPr>
          <w:ilvl w:val="0"/>
          <w:numId w:val="1"/>
        </w:numPr>
        <w:ind w:left="720" w:hanging="360"/>
        <w:rPr>
          <w:sz w:val="20"/>
          <w:szCs w:val="20"/>
        </w:rPr>
      </w:pPr>
      <w:r w:rsidDel="00000000" w:rsidR="00000000" w:rsidRPr="00000000">
        <w:rPr>
          <w:sz w:val="20"/>
          <w:szCs w:val="20"/>
          <w:rtl w:val="0"/>
        </w:rPr>
        <w:t xml:space="preserve">Hyslop, J. “Doctors Declare Climate Emergency” (5/7/2019) </w:t>
      </w:r>
      <w:hyperlink r:id="rId21">
        <w:r w:rsidDel="00000000" w:rsidR="00000000" w:rsidRPr="00000000">
          <w:rPr>
            <w:color w:val="1155cc"/>
            <w:sz w:val="20"/>
            <w:szCs w:val="20"/>
            <w:u w:val="single"/>
            <w:rtl w:val="0"/>
          </w:rPr>
          <w:t xml:space="preserve">https://blogs.bmj.com/bmj/2019/07/05/john-hyslop-doctors-declare-climate-emergency/</w:t>
        </w:r>
      </w:hyperlink>
      <w:r w:rsidDel="00000000" w:rsidR="00000000" w:rsidRPr="00000000">
        <w:rPr>
          <w:rtl w:val="0"/>
        </w:rPr>
      </w:r>
    </w:p>
    <w:p w:rsidR="00000000" w:rsidDel="00000000" w:rsidP="00000000" w:rsidRDefault="00000000" w:rsidRPr="00000000" w14:paraId="00000021">
      <w:pPr>
        <w:pageBreakBefore w:val="0"/>
        <w:rPr>
          <w:sz w:val="20"/>
          <w:szCs w:val="20"/>
        </w:rPr>
      </w:pPr>
      <w:r w:rsidDel="00000000" w:rsidR="00000000" w:rsidRPr="00000000">
        <w:rPr>
          <w:rtl w:val="0"/>
        </w:rPr>
      </w:r>
    </w:p>
    <w:p w:rsidR="00000000" w:rsidDel="00000000" w:rsidP="00000000" w:rsidRDefault="00000000" w:rsidRPr="00000000" w14:paraId="00000022">
      <w:pPr>
        <w:pageBreakBefore w:val="0"/>
        <w:rPr>
          <w:sz w:val="20"/>
          <w:szCs w:val="2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witter.com/rcgp/status/1175058681177825284?s=20" TargetMode="External"/><Relationship Id="rId11" Type="http://schemas.openxmlformats.org/officeDocument/2006/relationships/hyperlink" Target="https://twitter.com/hashtag/ClimateEmergency?src=hash" TargetMode="External"/><Relationship Id="rId10" Type="http://schemas.openxmlformats.org/officeDocument/2006/relationships/hyperlink" Target="https://twitter.com/hashtag/RCGPCouncil?src=hash" TargetMode="External"/><Relationship Id="rId21" Type="http://schemas.openxmlformats.org/officeDocument/2006/relationships/hyperlink" Target="https://blogs.bmj.com/bmj/2019/07/05/john-hyslop-doctors-declare-climate-emergency/" TargetMode="External"/><Relationship Id="rId13" Type="http://schemas.openxmlformats.org/officeDocument/2006/relationships/hyperlink" Target="https://twitter.com/hashtag/ClimateEmergency?src=hash" TargetMode="External"/><Relationship Id="rId12" Type="http://schemas.openxmlformats.org/officeDocument/2006/relationships/hyperlink" Target="https://twitter.com/hashtag/ClimateEmergency?src=has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witter.com/hashtag/RCGPCouncil?src=hash" TargetMode="External"/><Relationship Id="rId15" Type="http://schemas.openxmlformats.org/officeDocument/2006/relationships/hyperlink" Target="https://twitter.com/hashtag/ClimateChange?src=hash" TargetMode="External"/><Relationship Id="rId14" Type="http://schemas.openxmlformats.org/officeDocument/2006/relationships/hyperlink" Target="https://twitter.com/hashtag/ClimateChange?src=hash" TargetMode="External"/><Relationship Id="rId17" Type="http://schemas.openxmlformats.org/officeDocument/2006/relationships/hyperlink" Target="https://twitter.com/hashtag/ClimateStrike?src=hash" TargetMode="External"/><Relationship Id="rId16" Type="http://schemas.openxmlformats.org/officeDocument/2006/relationships/hyperlink" Target="https://twitter.com/hashtag/ClimateChange?src=hash" TargetMode="External"/><Relationship Id="rId5" Type="http://schemas.openxmlformats.org/officeDocument/2006/relationships/styles" Target="styles.xml"/><Relationship Id="rId19" Type="http://schemas.openxmlformats.org/officeDocument/2006/relationships/hyperlink" Target="https://twitter.com/hashtag/ClimateStrike?src=hash" TargetMode="External"/><Relationship Id="rId6" Type="http://schemas.openxmlformats.org/officeDocument/2006/relationships/hyperlink" Target="https://www.thelancet.com/journals/lancet/article/PIIS0140-6736(19)32596-6/fulltext" TargetMode="External"/><Relationship Id="rId18" Type="http://schemas.openxmlformats.org/officeDocument/2006/relationships/hyperlink" Target="https://twitter.com/hashtag/ClimateStrike?src=hash" TargetMode="External"/><Relationship Id="rId7" Type="http://schemas.openxmlformats.org/officeDocument/2006/relationships/hyperlink" Target="https://www.rcplondon.ac.uk/file/2912/download" TargetMode="External"/><Relationship Id="rId8" Type="http://schemas.openxmlformats.org/officeDocument/2006/relationships/hyperlink" Target="https://www.rcem.ac.uk/RCEM/News/News_2019/RCEM_declares_Climate_Emergency.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