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8C5B6" w14:textId="5FAEB327" w:rsidR="004A5F81" w:rsidRPr="00FC2E98" w:rsidRDefault="004A5F81" w:rsidP="1E5922AA">
      <w:pPr>
        <w:spacing w:after="0" w:line="240" w:lineRule="auto"/>
        <w:textAlignment w:val="baseline"/>
        <w:rPr>
          <w:rFonts w:eastAsia="Times New Roman" w:cs="Times New Roman"/>
          <w:b/>
          <w:bCs/>
          <w:lang w:eastAsia="en-GB"/>
        </w:rPr>
      </w:pPr>
      <w:r w:rsidRPr="1E5922AA">
        <w:rPr>
          <w:rFonts w:eastAsia="Times New Roman" w:cs="Times New Roman"/>
          <w:b/>
          <w:bCs/>
          <w:color w:val="000000" w:themeColor="text1"/>
          <w:u w:val="single"/>
          <w:lang w:val="en-GB" w:eastAsia="en-GB"/>
        </w:rPr>
        <w:t>Pharmaceutical Waste Disposal</w:t>
      </w:r>
      <w:r w:rsidRPr="1E5922AA">
        <w:rPr>
          <w:rFonts w:eastAsia="Times New Roman" w:cs="Times New Roman"/>
          <w:b/>
          <w:bCs/>
          <w:color w:val="000000" w:themeColor="text1"/>
          <w:lang w:val="en-GB" w:eastAsia="en-GB"/>
        </w:rPr>
        <w:t xml:space="preserve"> – </w:t>
      </w:r>
      <w:r w:rsidR="0071166C" w:rsidRPr="1E5922AA">
        <w:rPr>
          <w:rFonts w:eastAsia="Times New Roman" w:cs="Times New Roman"/>
          <w:b/>
          <w:bCs/>
          <w:color w:val="000000" w:themeColor="text1"/>
          <w:lang w:val="en-GB" w:eastAsia="en-GB"/>
        </w:rPr>
        <w:t xml:space="preserve">A Survey of </w:t>
      </w:r>
      <w:r w:rsidR="00253667" w:rsidRPr="1E5922AA">
        <w:rPr>
          <w:rFonts w:eastAsia="Times New Roman" w:cs="Times New Roman"/>
          <w:b/>
          <w:bCs/>
          <w:color w:val="000000" w:themeColor="text1"/>
          <w:lang w:val="en-GB" w:eastAsia="en-GB"/>
        </w:rPr>
        <w:t xml:space="preserve">Hospital Patients </w:t>
      </w:r>
      <w:proofErr w:type="gramStart"/>
      <w:r w:rsidR="00253667" w:rsidRPr="1E5922AA">
        <w:rPr>
          <w:rFonts w:eastAsia="Times New Roman" w:cs="Times New Roman"/>
          <w:b/>
          <w:bCs/>
          <w:color w:val="000000" w:themeColor="text1"/>
          <w:lang w:val="en-GB" w:eastAsia="en-GB"/>
        </w:rPr>
        <w:t>To</w:t>
      </w:r>
      <w:proofErr w:type="gramEnd"/>
      <w:r w:rsidR="00253667" w:rsidRPr="1E5922AA">
        <w:rPr>
          <w:rFonts w:eastAsia="Times New Roman" w:cs="Times New Roman"/>
          <w:b/>
          <w:bCs/>
          <w:color w:val="000000" w:themeColor="text1"/>
          <w:lang w:val="en-GB" w:eastAsia="en-GB"/>
        </w:rPr>
        <w:t xml:space="preserve"> Determine </w:t>
      </w:r>
      <w:r w:rsidRPr="1E5922AA">
        <w:rPr>
          <w:rFonts w:eastAsia="Times New Roman" w:cs="Times New Roman"/>
          <w:b/>
          <w:bCs/>
          <w:color w:val="000000" w:themeColor="text1"/>
          <w:lang w:val="en-GB" w:eastAsia="en-GB"/>
        </w:rPr>
        <w:t xml:space="preserve">How Patient Behaviour Changes with </w:t>
      </w:r>
      <w:r w:rsidRPr="1E5922AA">
        <w:rPr>
          <w:rFonts w:eastAsia="Times New Roman" w:cs="Times New Roman"/>
          <w:b/>
          <w:bCs/>
          <w:color w:val="000000" w:themeColor="text1"/>
          <w:u w:val="single"/>
          <w:lang w:val="en-GB" w:eastAsia="en-GB"/>
        </w:rPr>
        <w:t xml:space="preserve">Formulation </w:t>
      </w:r>
      <w:r w:rsidRPr="1E5922AA">
        <w:rPr>
          <w:rFonts w:eastAsia="Times New Roman" w:cs="Times New Roman"/>
          <w:b/>
          <w:bCs/>
          <w:color w:val="000000" w:themeColor="text1"/>
          <w:lang w:val="en-GB" w:eastAsia="en-GB"/>
        </w:rPr>
        <w:t xml:space="preserve">and </w:t>
      </w:r>
      <w:r w:rsidRPr="1E5922AA">
        <w:rPr>
          <w:rFonts w:eastAsia="Times New Roman" w:cs="Times New Roman"/>
          <w:b/>
          <w:bCs/>
          <w:color w:val="000000" w:themeColor="text1"/>
          <w:u w:val="single"/>
          <w:lang w:val="en-GB" w:eastAsia="en-GB"/>
        </w:rPr>
        <w:t>Source of Medication</w:t>
      </w:r>
      <w:r w:rsidRPr="1E5922AA">
        <w:rPr>
          <w:rFonts w:eastAsia="Times New Roman" w:cs="Times New Roman"/>
          <w:b/>
          <w:bCs/>
          <w:color w:val="000000" w:themeColor="text1"/>
          <w:lang w:val="en-GB" w:eastAsia="en-GB"/>
        </w:rPr>
        <w:t>.</w:t>
      </w:r>
      <w:r w:rsidRPr="1E5922AA">
        <w:rPr>
          <w:rFonts w:eastAsia="Times New Roman" w:cs="Times New Roman"/>
          <w:b/>
          <w:bCs/>
          <w:color w:val="000000" w:themeColor="text1"/>
          <w:lang w:eastAsia="en-GB"/>
        </w:rPr>
        <w:t> </w:t>
      </w:r>
    </w:p>
    <w:p w14:paraId="395802AB" w14:textId="3CF339C2" w:rsidR="004A5F81" w:rsidRPr="00FC2E98" w:rsidRDefault="004A5F81" w:rsidP="1E5922AA">
      <w:pPr>
        <w:spacing w:after="0" w:line="240" w:lineRule="auto"/>
        <w:ind w:left="720"/>
        <w:rPr>
          <w:rFonts w:eastAsia="Times New Roman" w:cs="Times New Roman"/>
          <w:lang w:eastAsia="en-GB"/>
        </w:rPr>
      </w:pPr>
      <w:r w:rsidRPr="1E5922AA">
        <w:rPr>
          <w:rFonts w:eastAsia="Times New Roman" w:cs="Times New Roman"/>
          <w:color w:val="2A2A2A"/>
          <w:sz w:val="22"/>
          <w:szCs w:val="22"/>
          <w:lang w:eastAsia="en-GB"/>
        </w:rPr>
        <w:t> </w:t>
      </w:r>
    </w:p>
    <w:p w14:paraId="303C3747" w14:textId="77777777" w:rsidR="00130CCF" w:rsidRPr="00FC2E98" w:rsidRDefault="00130CCF" w:rsidP="00E23B5F">
      <w:pPr>
        <w:spacing w:after="0" w:line="240" w:lineRule="auto"/>
        <w:textAlignment w:val="baseline"/>
        <w:rPr>
          <w:rFonts w:eastAsia="Times New Roman" w:cs="Times New Roman"/>
          <w:lang w:eastAsia="en-GB"/>
        </w:rPr>
      </w:pPr>
    </w:p>
    <w:p w14:paraId="6C278D12" w14:textId="1C5889EC" w:rsidR="002335FF" w:rsidRPr="00FC2E98" w:rsidRDefault="002335FF" w:rsidP="00E23B5F">
      <w:pPr>
        <w:rPr>
          <w:rFonts w:eastAsia="Aptos" w:cs="Aptos"/>
          <w:b/>
          <w:bCs/>
          <w:color w:val="000000" w:themeColor="text1"/>
          <w:lang w:val="en-GB"/>
        </w:rPr>
      </w:pPr>
      <w:r w:rsidRPr="00FC2E98">
        <w:rPr>
          <w:rFonts w:eastAsia="Aptos" w:cs="Aptos"/>
          <w:b/>
          <w:bCs/>
          <w:color w:val="000000" w:themeColor="text1"/>
          <w:lang w:val="en-GB"/>
        </w:rPr>
        <w:t>Abstract</w:t>
      </w:r>
    </w:p>
    <w:p w14:paraId="48975628" w14:textId="05B7761B" w:rsidR="002335FF" w:rsidRPr="00FC2E98" w:rsidRDefault="002335FF" w:rsidP="1E5922AA">
      <w:pPr>
        <w:rPr>
          <w:color w:val="2A2A2A"/>
          <w:shd w:val="clear" w:color="auto" w:fill="FFFFFF"/>
        </w:rPr>
      </w:pPr>
      <w:r w:rsidRPr="1E5922AA">
        <w:rPr>
          <w:b/>
          <w:bCs/>
          <w:color w:val="2A2A2A"/>
          <w:shd w:val="clear" w:color="auto" w:fill="FFFFFF"/>
        </w:rPr>
        <w:t xml:space="preserve">Objectives </w:t>
      </w:r>
      <w:r w:rsidR="00F07BBB" w:rsidRPr="1E5922AA">
        <w:rPr>
          <w:color w:val="2A2A2A"/>
          <w:shd w:val="clear" w:color="auto" w:fill="FFFFFF"/>
        </w:rPr>
        <w:t>– Patients generate a significant amount of household pharmaceutical waste.  Improper management has a significant and detrimental effect on patient care, healthcare financ</w:t>
      </w:r>
      <w:r w:rsidR="00564FE2">
        <w:rPr>
          <w:color w:val="2A2A2A"/>
          <w:shd w:val="clear" w:color="auto" w:fill="FFFFFF"/>
        </w:rPr>
        <w:t>es</w:t>
      </w:r>
      <w:r w:rsidR="00F07BBB" w:rsidRPr="1E5922AA">
        <w:rPr>
          <w:color w:val="2A2A2A"/>
          <w:shd w:val="clear" w:color="auto" w:fill="FFFFFF"/>
        </w:rPr>
        <w:t xml:space="preserve"> </w:t>
      </w:r>
      <w:r w:rsidR="00564FE2">
        <w:rPr>
          <w:color w:val="2A2A2A"/>
          <w:shd w:val="clear" w:color="auto" w:fill="FFFFFF"/>
        </w:rPr>
        <w:t>and</w:t>
      </w:r>
      <w:r w:rsidR="00F07BBB" w:rsidRPr="1E5922AA">
        <w:rPr>
          <w:color w:val="2A2A2A"/>
          <w:shd w:val="clear" w:color="auto" w:fill="FFFFFF"/>
        </w:rPr>
        <w:t xml:space="preserve"> the environment, through greenhouse gas emissions and </w:t>
      </w:r>
      <w:r w:rsidR="00F07BBB" w:rsidRPr="1E5922AA">
        <w:rPr>
          <w:color w:val="2A2A2A"/>
        </w:rPr>
        <w:t xml:space="preserve">environmental pollution.  In England, proper disposal is via a Community Pharmacy. Previous studies have suggested that patient </w:t>
      </w:r>
      <w:proofErr w:type="spellStart"/>
      <w:r w:rsidR="00F07BBB" w:rsidRPr="1E5922AA">
        <w:rPr>
          <w:color w:val="2A2A2A"/>
        </w:rPr>
        <w:t>behaviours</w:t>
      </w:r>
      <w:proofErr w:type="spellEnd"/>
      <w:r w:rsidR="00F07BBB" w:rsidRPr="1E5922AA">
        <w:rPr>
          <w:color w:val="2A2A2A"/>
        </w:rPr>
        <w:t xml:space="preserve"> regarding appropriate disposal is influenced by both the formulation of the</w:t>
      </w:r>
      <w:r w:rsidR="00F07BBB" w:rsidRPr="1E5922AA">
        <w:rPr>
          <w:color w:val="2A2A2A"/>
          <w:shd w:val="clear" w:color="auto" w:fill="FFFFFF"/>
        </w:rPr>
        <w:t xml:space="preserve"> medicine and its origin.  This work set out to determine if these factors are still relevant to English patients.</w:t>
      </w:r>
    </w:p>
    <w:p w14:paraId="06F92CED" w14:textId="7C56E66D" w:rsidR="002335FF" w:rsidRPr="00FC2E98" w:rsidRDefault="002335FF" w:rsidP="1E5922AA">
      <w:pPr>
        <w:spacing w:after="0"/>
        <w:rPr>
          <w:rFonts w:eastAsia="Roboto" w:cs="Roboto"/>
          <w:color w:val="111111"/>
        </w:rPr>
      </w:pPr>
      <w:r w:rsidRPr="1E5922AA">
        <w:rPr>
          <w:color w:val="2A2A2A"/>
          <w:shd w:val="clear" w:color="auto" w:fill="FFFFFF"/>
        </w:rPr>
        <w:t>Methods</w:t>
      </w:r>
      <w:r w:rsidR="00F07BBB" w:rsidRPr="1E5922AA">
        <w:rPr>
          <w:color w:val="2A2A2A"/>
          <w:shd w:val="clear" w:color="auto" w:fill="FFFFFF"/>
        </w:rPr>
        <w:t xml:space="preserve"> –</w:t>
      </w:r>
      <w:r w:rsidR="00BB3AF8" w:rsidRPr="1E5922AA">
        <w:rPr>
          <w:color w:val="2A2A2A"/>
          <w:shd w:val="clear" w:color="auto" w:fill="FFFFFF"/>
        </w:rPr>
        <w:t xml:space="preserve">English </w:t>
      </w:r>
      <w:r w:rsidR="00F07BBB" w:rsidRPr="1E5922AA">
        <w:rPr>
          <w:color w:val="2A2A2A"/>
          <w:shd w:val="clear" w:color="auto" w:fill="FFFFFF"/>
        </w:rPr>
        <w:t xml:space="preserve">hospital inpatients </w:t>
      </w:r>
      <w:r w:rsidR="00875E5E" w:rsidRPr="1E5922AA">
        <w:rPr>
          <w:color w:val="2A2A2A"/>
          <w:shd w:val="clear" w:color="auto" w:fill="FFFFFF"/>
        </w:rPr>
        <w:t xml:space="preserve">at 10 NHS Hospital Trusts </w:t>
      </w:r>
      <w:r w:rsidR="00BB3AF8" w:rsidRPr="1E5922AA">
        <w:rPr>
          <w:color w:val="2A2A2A"/>
          <w:shd w:val="clear" w:color="auto" w:fill="FFFFFF"/>
        </w:rPr>
        <w:t xml:space="preserve">were surveyed </w:t>
      </w:r>
      <w:r w:rsidR="00F07BBB" w:rsidRPr="1E5922AA">
        <w:rPr>
          <w:color w:val="2A2A2A"/>
          <w:shd w:val="clear" w:color="auto" w:fill="FFFFFF"/>
        </w:rPr>
        <w:t xml:space="preserve">on how they would </w:t>
      </w:r>
      <w:r w:rsidR="00BB3AF8" w:rsidRPr="1E5922AA">
        <w:rPr>
          <w:color w:val="2A2A2A"/>
          <w:shd w:val="clear" w:color="auto" w:fill="FFFFFF"/>
        </w:rPr>
        <w:t xml:space="preserve">preferentially </w:t>
      </w:r>
      <w:r w:rsidR="00F07BBB" w:rsidRPr="1E5922AA">
        <w:rPr>
          <w:color w:val="2A2A2A"/>
          <w:shd w:val="clear" w:color="auto" w:fill="FFFFFF"/>
        </w:rPr>
        <w:t xml:space="preserve">dispose of </w:t>
      </w:r>
      <w:r w:rsidR="007827AB" w:rsidRPr="1E5922AA">
        <w:rPr>
          <w:color w:val="2A2A2A"/>
          <w:shd w:val="clear" w:color="auto" w:fill="FFFFFF"/>
        </w:rPr>
        <w:t>different drug formulations (</w:t>
      </w:r>
      <w:r w:rsidR="007827AB" w:rsidRPr="1E5922AA">
        <w:rPr>
          <w:rFonts w:eastAsia="Roboto" w:cs="Roboto"/>
          <w:color w:val="111111"/>
        </w:rPr>
        <w:t>Tablets/Capsules, Liquids, Inhalers, Injections, Patches, Drops &amp; Topical products) sourced from a hospital, general practitioner</w:t>
      </w:r>
      <w:r w:rsidR="00564FE2">
        <w:rPr>
          <w:rFonts w:eastAsia="Roboto" w:cs="Roboto"/>
          <w:color w:val="111111"/>
        </w:rPr>
        <w:t xml:space="preserve"> (GP)</w:t>
      </w:r>
      <w:r w:rsidR="007827AB" w:rsidRPr="1E5922AA">
        <w:rPr>
          <w:rFonts w:eastAsia="Roboto" w:cs="Roboto"/>
          <w:color w:val="111111"/>
        </w:rPr>
        <w:t>, community pharmacy or ‘alternative’ location, such as supermarket.</w:t>
      </w:r>
      <w:r w:rsidR="00BB3AF8" w:rsidRPr="1E5922AA">
        <w:rPr>
          <w:rFonts w:eastAsia="Roboto" w:cs="Roboto"/>
          <w:color w:val="111111"/>
        </w:rPr>
        <w:t xml:space="preserve">  </w:t>
      </w:r>
    </w:p>
    <w:p w14:paraId="626D7A95" w14:textId="77777777" w:rsidR="007827AB" w:rsidRPr="00FC2E98" w:rsidRDefault="007827AB" w:rsidP="1E5922AA">
      <w:pPr>
        <w:spacing w:after="0"/>
        <w:rPr>
          <w:rFonts w:eastAsia="Roboto" w:cs="Roboto"/>
          <w:color w:val="111111"/>
        </w:rPr>
      </w:pPr>
    </w:p>
    <w:p w14:paraId="3223C8F5" w14:textId="6B0B6ECD" w:rsidR="004203F4" w:rsidRPr="00FC2E98" w:rsidRDefault="002335FF" w:rsidP="1E5922AA">
      <w:pPr>
        <w:spacing w:after="0"/>
        <w:rPr>
          <w:b/>
          <w:bCs/>
          <w:color w:val="2A2A2A"/>
        </w:rPr>
      </w:pPr>
      <w:r w:rsidRPr="1E5922AA">
        <w:rPr>
          <w:b/>
          <w:bCs/>
          <w:color w:val="2A2A2A"/>
          <w:shd w:val="clear" w:color="auto" w:fill="FFFFFF"/>
        </w:rPr>
        <w:t>Key findings</w:t>
      </w:r>
    </w:p>
    <w:p w14:paraId="34C93AE7" w14:textId="2D619816" w:rsidR="004203F4" w:rsidRPr="00FC2E98" w:rsidRDefault="00BB3AF8" w:rsidP="1E5922AA">
      <w:pPr>
        <w:pStyle w:val="ListParagraph"/>
        <w:numPr>
          <w:ilvl w:val="0"/>
          <w:numId w:val="1"/>
        </w:numPr>
        <w:spacing w:after="0"/>
        <w:rPr>
          <w:color w:val="2A2A2A"/>
        </w:rPr>
      </w:pPr>
      <w:r w:rsidRPr="1E5922AA">
        <w:rPr>
          <w:color w:val="2A2A2A"/>
          <w:shd w:val="clear" w:color="auto" w:fill="FFFFFF"/>
        </w:rPr>
        <w:t>Both the source of medication and its formulation affect</w:t>
      </w:r>
      <w:r w:rsidR="00564FE2">
        <w:rPr>
          <w:color w:val="2A2A2A"/>
          <w:shd w:val="clear" w:color="auto" w:fill="FFFFFF"/>
        </w:rPr>
        <w:t>ed</w:t>
      </w:r>
      <w:r w:rsidRPr="1E5922AA">
        <w:rPr>
          <w:color w:val="2A2A2A"/>
          <w:shd w:val="clear" w:color="auto" w:fill="FFFFFF"/>
        </w:rPr>
        <w:t xml:space="preserve"> patient</w:t>
      </w:r>
      <w:r w:rsidR="00564FE2">
        <w:rPr>
          <w:color w:val="2A2A2A"/>
          <w:shd w:val="clear" w:color="auto" w:fill="FFFFFF"/>
        </w:rPr>
        <w:t xml:space="preserve"> waste disposal</w:t>
      </w:r>
      <w:r w:rsidRPr="1E5922AA">
        <w:rPr>
          <w:color w:val="2A2A2A"/>
          <w:shd w:val="clear" w:color="auto" w:fill="FFFFFF"/>
        </w:rPr>
        <w:t xml:space="preserve"> </w:t>
      </w:r>
      <w:proofErr w:type="spellStart"/>
      <w:r w:rsidRPr="1E5922AA">
        <w:rPr>
          <w:color w:val="2A2A2A"/>
          <w:shd w:val="clear" w:color="auto" w:fill="FFFFFF"/>
        </w:rPr>
        <w:t>behaviours</w:t>
      </w:r>
      <w:proofErr w:type="spellEnd"/>
      <w:r w:rsidRPr="1E5922AA">
        <w:rPr>
          <w:color w:val="2A2A2A"/>
          <w:shd w:val="clear" w:color="auto" w:fill="FFFFFF"/>
        </w:rPr>
        <w:t xml:space="preserve">. </w:t>
      </w:r>
    </w:p>
    <w:p w14:paraId="6D5BE3EA" w14:textId="75FB7983" w:rsidR="004203F4" w:rsidRPr="00FC2E98" w:rsidRDefault="00BB3AF8" w:rsidP="1E5922AA">
      <w:pPr>
        <w:pStyle w:val="ListParagraph"/>
        <w:numPr>
          <w:ilvl w:val="0"/>
          <w:numId w:val="1"/>
        </w:numPr>
        <w:spacing w:after="0"/>
        <w:rPr>
          <w:rFonts w:eastAsia="Roboto" w:cs="Roboto"/>
          <w:color w:val="111111"/>
        </w:rPr>
      </w:pPr>
      <w:r w:rsidRPr="1E5922AA">
        <w:rPr>
          <w:rFonts w:eastAsia="Roboto" w:cs="Roboto"/>
          <w:color w:val="111111"/>
        </w:rPr>
        <w:t xml:space="preserve">Tablets/Capsules, Liquids, Inhalers, and Injections were primarily returned to a Community Pharmacy, </w:t>
      </w:r>
      <w:r w:rsidR="00564FE2">
        <w:rPr>
          <w:rFonts w:eastAsia="Roboto" w:cs="Roboto"/>
          <w:color w:val="111111"/>
        </w:rPr>
        <w:t>but</w:t>
      </w:r>
      <w:r w:rsidRPr="1E5922AA">
        <w:rPr>
          <w:rFonts w:eastAsia="Roboto" w:cs="Roboto"/>
          <w:color w:val="111111"/>
        </w:rPr>
        <w:t xml:space="preserve"> nearly a third of patients reported that they would pour liquid medicines down the sink or toilet. </w:t>
      </w:r>
    </w:p>
    <w:p w14:paraId="6C20E3D5" w14:textId="38D04D80" w:rsidR="004203F4" w:rsidRPr="00FC2E98" w:rsidRDefault="004203F4" w:rsidP="1E5922AA">
      <w:pPr>
        <w:pStyle w:val="ListParagraph"/>
        <w:numPr>
          <w:ilvl w:val="0"/>
          <w:numId w:val="1"/>
        </w:numPr>
        <w:spacing w:after="0"/>
        <w:rPr>
          <w:rFonts w:eastAsia="Roboto" w:cs="Roboto"/>
          <w:color w:val="111111"/>
        </w:rPr>
      </w:pPr>
      <w:r w:rsidRPr="1E5922AA">
        <w:rPr>
          <w:rFonts w:eastAsia="Roboto" w:cs="Roboto"/>
          <w:color w:val="111111"/>
        </w:rPr>
        <w:t>Patches, Drops, and Topical formulations w</w:t>
      </w:r>
      <w:r w:rsidR="00564FE2">
        <w:rPr>
          <w:rFonts w:eastAsia="Roboto" w:cs="Roboto"/>
          <w:color w:val="111111"/>
        </w:rPr>
        <w:t xml:space="preserve">ere primarily disposed of </w:t>
      </w:r>
      <w:r w:rsidRPr="1E5922AA">
        <w:rPr>
          <w:rFonts w:eastAsia="Roboto" w:cs="Roboto"/>
          <w:color w:val="111111"/>
        </w:rPr>
        <w:t xml:space="preserve">via household rubbish.  </w:t>
      </w:r>
    </w:p>
    <w:p w14:paraId="75143EE2" w14:textId="6B0B6ECD" w:rsidR="004203F4" w:rsidRPr="00FC2E98" w:rsidRDefault="004203F4" w:rsidP="1E5922AA">
      <w:pPr>
        <w:pStyle w:val="ListParagraph"/>
        <w:numPr>
          <w:ilvl w:val="0"/>
          <w:numId w:val="1"/>
        </w:numPr>
        <w:spacing w:after="0"/>
        <w:rPr>
          <w:rFonts w:eastAsia="Roboto" w:cs="Roboto"/>
          <w:color w:val="111111"/>
        </w:rPr>
      </w:pPr>
      <w:r w:rsidRPr="1E5922AA">
        <w:rPr>
          <w:rFonts w:eastAsia="Roboto" w:cs="Roboto"/>
          <w:color w:val="111111"/>
        </w:rPr>
        <w:t xml:space="preserve">For all formulations, </w:t>
      </w:r>
      <w:r w:rsidR="00FD5920" w:rsidRPr="1E5922AA">
        <w:rPr>
          <w:rFonts w:eastAsia="Roboto" w:cs="Roboto"/>
          <w:color w:val="111111"/>
        </w:rPr>
        <w:t xml:space="preserve">there appeared to be a positive relationship between proper community pharmacy disposal and acuity </w:t>
      </w:r>
      <w:r w:rsidR="0001670C" w:rsidRPr="1E5922AA">
        <w:rPr>
          <w:rFonts w:eastAsia="Roboto" w:cs="Roboto"/>
          <w:color w:val="111111"/>
        </w:rPr>
        <w:t xml:space="preserve">of </w:t>
      </w:r>
      <w:r w:rsidRPr="1E5922AA">
        <w:rPr>
          <w:rFonts w:eastAsia="Roboto" w:cs="Roboto"/>
          <w:color w:val="111111"/>
        </w:rPr>
        <w:t xml:space="preserve">the source of medication. </w:t>
      </w:r>
    </w:p>
    <w:p w14:paraId="61AB23C9" w14:textId="24BD60B6" w:rsidR="002335FF" w:rsidRPr="00FC2E98" w:rsidRDefault="002335FF" w:rsidP="00E23B5F">
      <w:pPr>
        <w:rPr>
          <w:color w:val="2A2A2A"/>
          <w:sz w:val="23"/>
          <w:szCs w:val="23"/>
          <w:shd w:val="clear" w:color="auto" w:fill="FFFFFF"/>
        </w:rPr>
      </w:pPr>
    </w:p>
    <w:p w14:paraId="78FF0DDC" w14:textId="60CF2D81" w:rsidR="0042268F" w:rsidRPr="00FC2E98" w:rsidRDefault="0042268F" w:rsidP="1E5922AA">
      <w:pPr>
        <w:rPr>
          <w:rFonts w:eastAsia="Aptos" w:cs="Aptos"/>
          <w:b/>
          <w:bCs/>
          <w:color w:val="000000" w:themeColor="text1"/>
          <w:lang w:val="en-GB"/>
        </w:rPr>
      </w:pPr>
    </w:p>
    <w:p w14:paraId="23FE0D78" w14:textId="012653C2" w:rsidR="0042268F" w:rsidRPr="00FC2E98" w:rsidRDefault="4EB594EE" w:rsidP="00E23B5F">
      <w:r>
        <w:br w:type="page"/>
      </w:r>
    </w:p>
    <w:p w14:paraId="6B551E99" w14:textId="58E23211" w:rsidR="0042268F" w:rsidRPr="00FC2E98" w:rsidRDefault="4EB594EE" w:rsidP="1E5922AA">
      <w:pPr>
        <w:rPr>
          <w:b/>
          <w:bCs/>
        </w:rPr>
      </w:pPr>
      <w:r w:rsidRPr="1E5922AA">
        <w:rPr>
          <w:rFonts w:eastAsia="Aptos" w:cs="Aptos"/>
          <w:b/>
          <w:bCs/>
          <w:color w:val="000000" w:themeColor="text1"/>
          <w:lang w:val="en-GB"/>
        </w:rPr>
        <w:lastRenderedPageBreak/>
        <w:t>Introduction</w:t>
      </w:r>
      <w:r w:rsidRPr="1E5922AA">
        <w:rPr>
          <w:rFonts w:eastAsia="Roboto" w:cs="Roboto"/>
          <w:b/>
          <w:bCs/>
          <w:color w:val="111111"/>
          <w:sz w:val="21"/>
          <w:szCs w:val="21"/>
        </w:rPr>
        <w:t xml:space="preserve"> </w:t>
      </w:r>
      <w:r w:rsidR="002335FF" w:rsidRPr="1E5922AA">
        <w:rPr>
          <w:rFonts w:eastAsia="Roboto" w:cs="Roboto"/>
          <w:b/>
          <w:bCs/>
          <w:color w:val="111111"/>
          <w:sz w:val="21"/>
          <w:szCs w:val="21"/>
        </w:rPr>
        <w:t>&amp; Objectives</w:t>
      </w:r>
    </w:p>
    <w:p w14:paraId="05562D0E" w14:textId="2FAC7F1B" w:rsidR="0042268F" w:rsidRPr="00FC2E98" w:rsidRDefault="0E7D18DB" w:rsidP="1E5922AA">
      <w:pPr>
        <w:rPr>
          <w:rFonts w:eastAsia="Aptos" w:cs="Aptos"/>
        </w:rPr>
      </w:pPr>
      <w:r w:rsidRPr="1E5922AA">
        <w:rPr>
          <w:rFonts w:eastAsia="Roboto" w:cs="Roboto"/>
          <w:color w:val="111111"/>
        </w:rPr>
        <w:t>Household pharmaceutical waste</w:t>
      </w:r>
      <w:r w:rsidR="00564FE2">
        <w:rPr>
          <w:rFonts w:eastAsia="Roboto" w:cs="Roboto"/>
          <w:color w:val="111111"/>
        </w:rPr>
        <w:t xml:space="preserve"> </w:t>
      </w:r>
      <w:r w:rsidRPr="1E5922AA">
        <w:rPr>
          <w:rFonts w:eastAsia="Roboto" w:cs="Roboto"/>
          <w:color w:val="111111"/>
        </w:rPr>
        <w:t xml:space="preserve">associated with patients managing personal health needs </w:t>
      </w:r>
      <w:r w:rsidR="00564FE2">
        <w:rPr>
          <w:rFonts w:eastAsia="Roboto" w:cs="Roboto"/>
          <w:color w:val="111111"/>
        </w:rPr>
        <w:t>in</w:t>
      </w:r>
      <w:r w:rsidRPr="1E5922AA">
        <w:rPr>
          <w:rFonts w:eastAsia="Roboto" w:cs="Roboto"/>
          <w:color w:val="111111"/>
        </w:rPr>
        <w:t xml:space="preserve"> their own home, is produced when elements of care or patient circumstances change, such as</w:t>
      </w:r>
      <w:r w:rsidR="00FB085B" w:rsidRPr="1E5922AA">
        <w:rPr>
          <w:rFonts w:eastAsia="Roboto" w:cs="Roboto"/>
          <w:color w:val="111111"/>
        </w:rPr>
        <w:t xml:space="preserve"> altered</w:t>
      </w:r>
      <w:r w:rsidRPr="1E5922AA">
        <w:rPr>
          <w:rFonts w:eastAsia="Roboto" w:cs="Roboto"/>
          <w:color w:val="111111"/>
        </w:rPr>
        <w:t xml:space="preserve"> pharmacokinetic</w:t>
      </w:r>
      <w:r w:rsidR="00FB085B" w:rsidRPr="1E5922AA">
        <w:rPr>
          <w:rFonts w:eastAsia="Roboto" w:cs="Roboto"/>
          <w:color w:val="111111"/>
        </w:rPr>
        <w:t>s</w:t>
      </w:r>
      <w:r w:rsidRPr="1E5922AA">
        <w:rPr>
          <w:rFonts w:eastAsia="Roboto" w:cs="Roboto"/>
          <w:color w:val="111111"/>
        </w:rPr>
        <w:t xml:space="preserve">, symptom resolution, adjustment of therapy, </w:t>
      </w:r>
      <w:proofErr w:type="gramStart"/>
      <w:r w:rsidR="00564FE2">
        <w:rPr>
          <w:rFonts w:eastAsia="Roboto" w:cs="Roboto"/>
          <w:color w:val="111111"/>
        </w:rPr>
        <w:t xml:space="preserve">or </w:t>
      </w:r>
      <w:r w:rsidRPr="1E5922AA">
        <w:rPr>
          <w:rFonts w:eastAsia="Roboto" w:cs="Roboto"/>
          <w:color w:val="111111"/>
        </w:rPr>
        <w:t xml:space="preserve"> even</w:t>
      </w:r>
      <w:proofErr w:type="gramEnd"/>
      <w:r w:rsidRPr="1E5922AA">
        <w:rPr>
          <w:rFonts w:eastAsia="Roboto" w:cs="Roboto"/>
          <w:color w:val="111111"/>
        </w:rPr>
        <w:t xml:space="preserve"> death. However, regardless of cause, household pharmaceutical waste is a globally ubiquitous problem in addition to presenting a significant risk to human and environmental health, and prosperity. </w:t>
      </w:r>
    </w:p>
    <w:p w14:paraId="39AFA15F" w14:textId="0E556B3F" w:rsidR="0042268F" w:rsidRPr="00FC2E98" w:rsidRDefault="0E7D18DB" w:rsidP="1E5922AA">
      <w:pPr>
        <w:rPr>
          <w:rFonts w:eastAsia="Aptos" w:cs="Aptos"/>
        </w:rPr>
      </w:pPr>
      <w:r w:rsidRPr="1E5922AA">
        <w:rPr>
          <w:rFonts w:eastAsia="Roboto" w:cs="Roboto"/>
          <w:color w:val="111111"/>
        </w:rPr>
        <w:t xml:space="preserve">Chemical pollution is considered one of the nine planetary boundaries, and present evidence suggests that we are already operating outside of this, risking irreversible environmental change. (1) The impacts of medication in natural ecosystems have been demonstrated to influence animal </w:t>
      </w:r>
      <w:proofErr w:type="spellStart"/>
      <w:r w:rsidRPr="1E5922AA">
        <w:rPr>
          <w:rFonts w:eastAsia="Roboto" w:cs="Roboto"/>
          <w:color w:val="111111"/>
        </w:rPr>
        <w:t>behaviour</w:t>
      </w:r>
      <w:proofErr w:type="spellEnd"/>
      <w:r w:rsidRPr="1E5922AA">
        <w:rPr>
          <w:rFonts w:eastAsia="Roboto" w:cs="Roboto"/>
          <w:color w:val="111111"/>
        </w:rPr>
        <w:t>, in relation to food seeking, mating</w:t>
      </w:r>
      <w:r w:rsidR="00552FC2" w:rsidRPr="1E5922AA">
        <w:rPr>
          <w:rFonts w:eastAsia="Roboto" w:cs="Roboto"/>
          <w:color w:val="111111"/>
        </w:rPr>
        <w:t>,</w:t>
      </w:r>
      <w:r w:rsidRPr="1E5922AA">
        <w:rPr>
          <w:rFonts w:eastAsia="Roboto" w:cs="Roboto"/>
          <w:color w:val="111111"/>
        </w:rPr>
        <w:t xml:space="preserve"> </w:t>
      </w:r>
      <w:proofErr w:type="spellStart"/>
      <w:r w:rsidRPr="1E5922AA">
        <w:rPr>
          <w:rFonts w:eastAsia="Roboto" w:cs="Roboto"/>
          <w:color w:val="111111"/>
        </w:rPr>
        <w:t>defence</w:t>
      </w:r>
      <w:proofErr w:type="spellEnd"/>
      <w:r w:rsidRPr="1E5922AA">
        <w:rPr>
          <w:rFonts w:eastAsia="Roboto" w:cs="Roboto"/>
          <w:color w:val="111111"/>
        </w:rPr>
        <w:t xml:space="preserve"> (2) and ultimately, survival. (3) The presence of anti-infective drug contamination of water-systems is irrefutably linked to antimicrobial resistance. (4)</w:t>
      </w:r>
    </w:p>
    <w:p w14:paraId="1C099533" w14:textId="0DD3B088" w:rsidR="0042268F" w:rsidRPr="00FC2E98" w:rsidRDefault="0E7D18DB" w:rsidP="1E5922AA">
      <w:pPr>
        <w:rPr>
          <w:rFonts w:eastAsia="Aptos" w:cs="Aptos"/>
        </w:rPr>
      </w:pPr>
      <w:r w:rsidRPr="1E5922AA">
        <w:rPr>
          <w:rFonts w:eastAsia="Roboto" w:cs="Roboto"/>
          <w:color w:val="111111"/>
        </w:rPr>
        <w:t xml:space="preserve"> In 2015 NHS England estimated medication worth approximately £300million is wasted annually, with the impact likely to be greater due to underreporting. (5) However, using this figure as a reference point, and the Greener NHS carbon emission factor for pharmaceuticals, leads to a suggested annual greenhouse gas emission burden of approximately 187,000 </w:t>
      </w:r>
      <w:proofErr w:type="spellStart"/>
      <w:r w:rsidRPr="1E5922AA">
        <w:rPr>
          <w:rFonts w:eastAsia="Roboto" w:cs="Roboto"/>
          <w:color w:val="111111"/>
        </w:rPr>
        <w:t>tonnes</w:t>
      </w:r>
      <w:proofErr w:type="spellEnd"/>
      <w:r w:rsidRPr="1E5922AA">
        <w:rPr>
          <w:rFonts w:eastAsia="Roboto" w:cs="Roboto"/>
          <w:color w:val="111111"/>
        </w:rPr>
        <w:t xml:space="preserve"> of CO2e (equal to approximately 187,000 return flights, Paris to New York) (6) on medication that derives zero patient benefit whilst draining healthcare resources. </w:t>
      </w:r>
    </w:p>
    <w:p w14:paraId="115AA35F" w14:textId="477D8BC2" w:rsidR="0042268F" w:rsidRPr="00FC2E98" w:rsidRDefault="0E7D18DB" w:rsidP="1E5922AA">
      <w:pPr>
        <w:rPr>
          <w:rFonts w:eastAsia="Aptos" w:cs="Aptos"/>
        </w:rPr>
      </w:pPr>
      <w:r w:rsidRPr="1E5922AA">
        <w:rPr>
          <w:rFonts w:eastAsia="Roboto" w:cs="Roboto"/>
          <w:color w:val="111111"/>
        </w:rPr>
        <w:t xml:space="preserve">England’s Chief Pharmaceutical Officer estimated that 10% of prescriptions in primary care are issued unnecessarily. (7) Other international research projects suggest that personal medicines waste is a universal concern, with wasted medicines calculated at between 3 and 50% of that </w:t>
      </w:r>
      <w:r w:rsidR="00552FC2" w:rsidRPr="1E5922AA">
        <w:rPr>
          <w:rFonts w:eastAsia="Roboto" w:cs="Roboto"/>
          <w:color w:val="111111"/>
        </w:rPr>
        <w:t>prescribed</w:t>
      </w:r>
      <w:r w:rsidRPr="1E5922AA">
        <w:rPr>
          <w:rFonts w:eastAsia="Roboto" w:cs="Roboto"/>
          <w:color w:val="111111"/>
        </w:rPr>
        <w:t xml:space="preserve">. (8) (9) (10) (11) </w:t>
      </w:r>
    </w:p>
    <w:p w14:paraId="68CE5EB0" w14:textId="004A9BA8" w:rsidR="0042268F" w:rsidRPr="00FC2E98" w:rsidRDefault="0E7D18DB" w:rsidP="1E5922AA">
      <w:pPr>
        <w:rPr>
          <w:rFonts w:eastAsia="Aptos" w:cs="Aptos"/>
        </w:rPr>
      </w:pPr>
      <w:r w:rsidRPr="1E5922AA">
        <w:rPr>
          <w:rFonts w:eastAsia="Roboto" w:cs="Roboto"/>
          <w:color w:val="111111"/>
        </w:rPr>
        <w:t xml:space="preserve">In England </w:t>
      </w:r>
      <w:r w:rsidR="6E2A6E89" w:rsidRPr="1E5922AA">
        <w:rPr>
          <w:rFonts w:eastAsia="Roboto" w:cs="Roboto"/>
          <w:color w:val="111111"/>
        </w:rPr>
        <w:t xml:space="preserve">over 12 months </w:t>
      </w:r>
      <w:r w:rsidRPr="1E5922AA">
        <w:rPr>
          <w:rFonts w:eastAsia="Roboto" w:cs="Roboto"/>
          <w:color w:val="111111"/>
        </w:rPr>
        <w:t xml:space="preserve">(Nov 23 – Oct 24) </w:t>
      </w:r>
      <w:r w:rsidR="0DED4629" w:rsidRPr="1E5922AA">
        <w:rPr>
          <w:rFonts w:eastAsia="Roboto" w:cs="Roboto"/>
          <w:color w:val="111111"/>
        </w:rPr>
        <w:t xml:space="preserve">approximately </w:t>
      </w:r>
      <w:r w:rsidRPr="1E5922AA">
        <w:rPr>
          <w:rFonts w:eastAsia="Roboto" w:cs="Roboto"/>
          <w:color w:val="111111"/>
        </w:rPr>
        <w:t xml:space="preserve">1.2 </w:t>
      </w:r>
      <w:r w:rsidR="44CDCE5A" w:rsidRPr="1E5922AA">
        <w:rPr>
          <w:rFonts w:eastAsia="Roboto" w:cs="Roboto"/>
          <w:color w:val="111111"/>
        </w:rPr>
        <w:t>b</w:t>
      </w:r>
      <w:r w:rsidRPr="1E5922AA">
        <w:rPr>
          <w:rFonts w:eastAsia="Roboto" w:cs="Roboto"/>
          <w:color w:val="111111"/>
        </w:rPr>
        <w:t xml:space="preserve">illion prescriptions items were issued. (12) If just 10% of these were unnecessary, and if </w:t>
      </w:r>
      <w:r w:rsidR="00564FE2">
        <w:rPr>
          <w:rFonts w:eastAsia="Roboto" w:cs="Roboto"/>
          <w:color w:val="111111"/>
        </w:rPr>
        <w:t>each</w:t>
      </w:r>
      <w:r w:rsidRPr="1E5922AA">
        <w:rPr>
          <w:rFonts w:eastAsia="Roboto" w:cs="Roboto"/>
          <w:color w:val="111111"/>
        </w:rPr>
        <w:t xml:space="preserve"> item </w:t>
      </w:r>
      <w:r w:rsidR="00564FE2">
        <w:rPr>
          <w:rFonts w:eastAsia="Roboto" w:cs="Roboto"/>
          <w:color w:val="111111"/>
        </w:rPr>
        <w:t>consumes</w:t>
      </w:r>
      <w:r w:rsidRPr="1E5922AA">
        <w:rPr>
          <w:rFonts w:eastAsia="Roboto" w:cs="Roboto"/>
          <w:color w:val="111111"/>
        </w:rPr>
        <w:t xml:space="preserve"> 1min</w:t>
      </w:r>
      <w:r w:rsidR="00552FC2" w:rsidRPr="1E5922AA">
        <w:rPr>
          <w:rFonts w:eastAsia="Roboto" w:cs="Roboto"/>
          <w:color w:val="111111"/>
        </w:rPr>
        <w:t>ute</w:t>
      </w:r>
      <w:r w:rsidRPr="1E5922AA">
        <w:rPr>
          <w:rFonts w:eastAsia="Roboto" w:cs="Roboto"/>
          <w:color w:val="111111"/>
        </w:rPr>
        <w:t xml:space="preserve"> of healthcare professional time, this equates to</w:t>
      </w:r>
      <w:r w:rsidR="00552FC2" w:rsidRPr="1E5922AA">
        <w:rPr>
          <w:rFonts w:eastAsia="Roboto" w:cs="Roboto"/>
          <w:color w:val="111111"/>
        </w:rPr>
        <w:t xml:space="preserve"> a sacrifice of</w:t>
      </w:r>
      <w:r w:rsidRPr="1E5922AA">
        <w:rPr>
          <w:rFonts w:eastAsia="Roboto" w:cs="Roboto"/>
          <w:color w:val="111111"/>
        </w:rPr>
        <w:t xml:space="preserve"> over 20 million hours which could have otherwise been allocated to patient care. </w:t>
      </w:r>
    </w:p>
    <w:p w14:paraId="4F24F96D" w14:textId="38B5D890" w:rsidR="0042268F" w:rsidRPr="00FC2E98" w:rsidRDefault="38C23BDE" w:rsidP="1E5922AA">
      <w:pPr>
        <w:rPr>
          <w:rFonts w:eastAsia="Aptos" w:cs="Aptos"/>
        </w:rPr>
      </w:pPr>
      <w:r w:rsidRPr="1E5922AA">
        <w:rPr>
          <w:rFonts w:eastAsia="Roboto" w:cs="Roboto"/>
          <w:color w:val="111111"/>
        </w:rPr>
        <w:t>I</w:t>
      </w:r>
      <w:r w:rsidR="0E7D18DB" w:rsidRPr="1E5922AA">
        <w:rPr>
          <w:rFonts w:eastAsia="Roboto" w:cs="Roboto"/>
          <w:color w:val="111111"/>
        </w:rPr>
        <w:t xml:space="preserve">t is essential that patients are aware of the correct procedures for appropriate disposal. This would provide access to healthcare professionals, both to intervene </w:t>
      </w:r>
      <w:proofErr w:type="gramStart"/>
      <w:r w:rsidR="0E7D18DB" w:rsidRPr="1E5922AA">
        <w:rPr>
          <w:rFonts w:eastAsia="Roboto" w:cs="Roboto"/>
          <w:color w:val="111111"/>
        </w:rPr>
        <w:t>on</w:t>
      </w:r>
      <w:proofErr w:type="gramEnd"/>
      <w:r w:rsidR="0E7D18DB" w:rsidRPr="1E5922AA">
        <w:rPr>
          <w:rFonts w:eastAsia="Roboto" w:cs="Roboto"/>
          <w:color w:val="111111"/>
        </w:rPr>
        <w:t xml:space="preserve"> improving healthcare, and to limit environmental harm. </w:t>
      </w:r>
    </w:p>
    <w:p w14:paraId="1BAC51B6" w14:textId="5030AFCA" w:rsidR="0042268F" w:rsidRPr="00FC2E98" w:rsidRDefault="0E7D18DB" w:rsidP="1E5922AA">
      <w:pPr>
        <w:rPr>
          <w:rFonts w:eastAsia="Aptos" w:cs="Aptos"/>
        </w:rPr>
      </w:pPr>
      <w:r w:rsidRPr="1E5922AA">
        <w:rPr>
          <w:rFonts w:eastAsia="Roboto" w:cs="Roboto"/>
          <w:color w:val="111111"/>
        </w:rPr>
        <w:t xml:space="preserve">In England, proper disposal is high temperature incineration via Community Pharmacies, who have been contractually obliged to accept patient-level pharmaceutical waste as part of the Community Pharmacy ‘essential services’ contract since 2004. (13) Despite this, a </w:t>
      </w:r>
      <w:r w:rsidRPr="1E5922AA">
        <w:rPr>
          <w:rFonts w:eastAsia="Roboto" w:cs="Roboto"/>
          <w:color w:val="111111"/>
        </w:rPr>
        <w:lastRenderedPageBreak/>
        <w:t xml:space="preserve">large international study by the </w:t>
      </w:r>
      <w:proofErr w:type="spellStart"/>
      <w:r w:rsidRPr="1E5922AA">
        <w:rPr>
          <w:rFonts w:eastAsia="Roboto" w:cs="Roboto"/>
          <w:color w:val="111111"/>
        </w:rPr>
        <w:t>Organisation</w:t>
      </w:r>
      <w:proofErr w:type="spellEnd"/>
      <w:r w:rsidRPr="1E5922AA">
        <w:rPr>
          <w:rFonts w:eastAsia="Roboto" w:cs="Roboto"/>
          <w:color w:val="111111"/>
        </w:rPr>
        <w:t xml:space="preserve"> of Economic Cooperation and Development (OECD) in 2022 on management of household pharmaceutical waste</w:t>
      </w:r>
      <w:r w:rsidR="7B3C2589" w:rsidRPr="1E5922AA">
        <w:rPr>
          <w:rFonts w:eastAsia="Roboto" w:cs="Roboto"/>
          <w:color w:val="111111"/>
        </w:rPr>
        <w:t>,</w:t>
      </w:r>
      <w:r w:rsidRPr="1E5922AA">
        <w:rPr>
          <w:rFonts w:eastAsia="Roboto" w:cs="Roboto"/>
          <w:color w:val="111111"/>
        </w:rPr>
        <w:t xml:space="preserve"> cited a 2006 UK study which reported that 63% of drug items are inappropriately disposed of by English patients. (14) </w:t>
      </w:r>
    </w:p>
    <w:p w14:paraId="53080F78" w14:textId="61461EA1" w:rsidR="00552FC2" w:rsidRPr="00FC2E98" w:rsidRDefault="0E7D18DB" w:rsidP="1E5922AA">
      <w:pPr>
        <w:rPr>
          <w:rFonts w:eastAsia="Roboto" w:cs="Roboto"/>
          <w:color w:val="111111"/>
        </w:rPr>
      </w:pPr>
      <w:r w:rsidRPr="1E5922AA">
        <w:rPr>
          <w:rFonts w:eastAsia="Roboto" w:cs="Roboto"/>
          <w:color w:val="111111"/>
        </w:rPr>
        <w:t xml:space="preserve">Intriguingly, the OECD study presented findings that </w:t>
      </w:r>
      <w:proofErr w:type="spellStart"/>
      <w:r w:rsidRPr="1E5922AA">
        <w:rPr>
          <w:rFonts w:eastAsia="Roboto" w:cs="Roboto"/>
          <w:color w:val="111111"/>
        </w:rPr>
        <w:t>behaviour</w:t>
      </w:r>
      <w:proofErr w:type="spellEnd"/>
      <w:r w:rsidRPr="1E5922AA">
        <w:rPr>
          <w:rFonts w:eastAsia="Roboto" w:cs="Roboto"/>
          <w:color w:val="111111"/>
        </w:rPr>
        <w:t xml:space="preserve"> was influenced by both</w:t>
      </w:r>
      <w:r w:rsidR="00A82B37" w:rsidRPr="1E5922AA">
        <w:rPr>
          <w:rFonts w:eastAsia="Roboto" w:cs="Roboto"/>
          <w:color w:val="111111"/>
        </w:rPr>
        <w:t xml:space="preserve"> the source of medication, and</w:t>
      </w:r>
      <w:r w:rsidRPr="1E5922AA">
        <w:rPr>
          <w:rFonts w:eastAsia="Roboto" w:cs="Roboto"/>
          <w:color w:val="111111"/>
        </w:rPr>
        <w:t xml:space="preserve"> the formulation of the medication in question</w:t>
      </w:r>
      <w:r w:rsidR="00A82B37" w:rsidRPr="1E5922AA">
        <w:rPr>
          <w:rFonts w:eastAsia="Roboto" w:cs="Roboto"/>
          <w:color w:val="111111"/>
        </w:rPr>
        <w:t xml:space="preserve">: </w:t>
      </w:r>
      <w:r w:rsidRPr="1E5922AA">
        <w:rPr>
          <w:rFonts w:eastAsia="Roboto" w:cs="Roboto"/>
          <w:color w:val="111111"/>
        </w:rPr>
        <w:t>“Liquids tend to be more often discharged in sinks or toilets, whereas solids (e.g. tablets and capsules) and semi-solid pharmaceuticals (e.g. creams and ointments) tend to be more often disposed of in solid household waste. Additionally, medicines considered to be more harmful, such as antibiotics, were more often returned to a pharmacy than over-the-counter product</w:t>
      </w:r>
      <w:r w:rsidR="00943066" w:rsidRPr="1E5922AA">
        <w:rPr>
          <w:rFonts w:eastAsia="Roboto" w:cs="Roboto"/>
          <w:color w:val="111111"/>
        </w:rPr>
        <w:t>s</w:t>
      </w:r>
      <w:r w:rsidR="15705FB9" w:rsidRPr="1E5922AA">
        <w:rPr>
          <w:rFonts w:eastAsia="Roboto" w:cs="Roboto"/>
          <w:color w:val="111111"/>
        </w:rPr>
        <w:t>”</w:t>
      </w:r>
    </w:p>
    <w:p w14:paraId="2C4CEBC5" w14:textId="0A54EA51" w:rsidR="7469C642" w:rsidRPr="00FC2E98" w:rsidRDefault="7469C642" w:rsidP="1E5922AA">
      <w:pPr>
        <w:spacing w:before="120" w:after="0"/>
        <w:rPr>
          <w:rFonts w:eastAsia="Roboto" w:cs="Roboto"/>
          <w:color w:val="111111"/>
        </w:rPr>
      </w:pPr>
      <w:r w:rsidRPr="1E5922AA">
        <w:rPr>
          <w:rFonts w:eastAsia="Roboto" w:cs="Roboto"/>
          <w:color w:val="111111"/>
        </w:rPr>
        <w:t>As healthcare professionals, we were intrigued to determine whether these behaviors remain applicable to the UK population</w:t>
      </w:r>
      <w:r w:rsidR="00943066" w:rsidRPr="1E5922AA">
        <w:rPr>
          <w:rFonts w:eastAsia="Roboto" w:cs="Roboto"/>
          <w:color w:val="111111"/>
        </w:rPr>
        <w:t xml:space="preserve"> at this time </w:t>
      </w:r>
      <w:r w:rsidRPr="1E5922AA">
        <w:rPr>
          <w:rFonts w:eastAsia="Roboto" w:cs="Roboto"/>
          <w:color w:val="111111"/>
        </w:rPr>
        <w:t>and whe</w:t>
      </w:r>
      <w:r w:rsidR="00943066" w:rsidRPr="1E5922AA">
        <w:rPr>
          <w:rFonts w:eastAsia="Roboto" w:cs="Roboto"/>
          <w:color w:val="111111"/>
        </w:rPr>
        <w:t>n multiple geographical communities</w:t>
      </w:r>
      <w:r w:rsidRPr="1E5922AA">
        <w:rPr>
          <w:rFonts w:eastAsia="Roboto" w:cs="Roboto"/>
          <w:color w:val="111111"/>
        </w:rPr>
        <w:t xml:space="preserve"> were surveyed.</w:t>
      </w:r>
    </w:p>
    <w:p w14:paraId="152099B1" w14:textId="6A6D8700" w:rsidR="7469C642" w:rsidRPr="00FC2E98" w:rsidRDefault="00A82B37" w:rsidP="1E5922AA">
      <w:pPr>
        <w:spacing w:before="120" w:after="0"/>
        <w:rPr>
          <w:rFonts w:eastAsia="Roboto" w:cs="Roboto"/>
          <w:color w:val="111111"/>
        </w:rPr>
      </w:pPr>
      <w:r w:rsidRPr="1E5922AA">
        <w:rPr>
          <w:rFonts w:eastAsia="Roboto" w:cs="Roboto"/>
          <w:color w:val="111111"/>
        </w:rPr>
        <w:t>The objectives of this piece of work w</w:t>
      </w:r>
      <w:r w:rsidR="00550483" w:rsidRPr="1E5922AA">
        <w:rPr>
          <w:rFonts w:eastAsia="Roboto" w:cs="Roboto"/>
          <w:color w:val="111111"/>
        </w:rPr>
        <w:t>ere</w:t>
      </w:r>
      <w:r w:rsidRPr="1E5922AA">
        <w:rPr>
          <w:rFonts w:eastAsia="Roboto" w:cs="Roboto"/>
          <w:color w:val="111111"/>
        </w:rPr>
        <w:t xml:space="preserve"> therefore to determine:</w:t>
      </w:r>
    </w:p>
    <w:p w14:paraId="04AF216C" w14:textId="3F9807E7" w:rsidR="00A82B37" w:rsidRPr="00FC2E98" w:rsidRDefault="00AB4D93" w:rsidP="1E5922AA">
      <w:pPr>
        <w:pStyle w:val="ListParagraph"/>
        <w:numPr>
          <w:ilvl w:val="0"/>
          <w:numId w:val="27"/>
        </w:numPr>
        <w:spacing w:before="120" w:after="0"/>
        <w:rPr>
          <w:rFonts w:eastAsia="Roboto" w:cs="Roboto"/>
          <w:color w:val="111111"/>
        </w:rPr>
      </w:pPr>
      <w:r w:rsidRPr="1E5922AA">
        <w:rPr>
          <w:rFonts w:eastAsia="Roboto" w:cs="Roboto"/>
          <w:color w:val="111111"/>
        </w:rPr>
        <w:t xml:space="preserve">Hospital patients’ beliefs on the most appropriate way to dispose of </w:t>
      </w:r>
      <w:r w:rsidR="005B00FA" w:rsidRPr="1E5922AA">
        <w:rPr>
          <w:rFonts w:eastAsia="Roboto" w:cs="Roboto"/>
          <w:color w:val="111111"/>
        </w:rPr>
        <w:t>medication</w:t>
      </w:r>
    </w:p>
    <w:p w14:paraId="697876B8" w14:textId="5E75202F" w:rsidR="005B00FA" w:rsidRPr="00FC2E98" w:rsidRDefault="005B00FA" w:rsidP="1E5922AA">
      <w:pPr>
        <w:pStyle w:val="ListParagraph"/>
        <w:numPr>
          <w:ilvl w:val="0"/>
          <w:numId w:val="27"/>
        </w:numPr>
        <w:spacing w:before="120" w:after="0"/>
        <w:rPr>
          <w:rFonts w:eastAsia="Roboto" w:cs="Roboto"/>
          <w:color w:val="111111"/>
        </w:rPr>
      </w:pPr>
      <w:r w:rsidRPr="1E5922AA">
        <w:rPr>
          <w:rFonts w:eastAsia="Roboto" w:cs="Roboto"/>
          <w:color w:val="111111"/>
        </w:rPr>
        <w:t xml:space="preserve">If medication disposal </w:t>
      </w:r>
      <w:r w:rsidR="00316AF9" w:rsidRPr="1E5922AA">
        <w:rPr>
          <w:rFonts w:eastAsia="Roboto" w:cs="Roboto"/>
          <w:color w:val="111111"/>
        </w:rPr>
        <w:t xml:space="preserve">beliefs were influenced </w:t>
      </w:r>
      <w:r w:rsidR="00550483" w:rsidRPr="1E5922AA">
        <w:rPr>
          <w:rFonts w:eastAsia="Roboto" w:cs="Roboto"/>
          <w:color w:val="111111"/>
        </w:rPr>
        <w:t xml:space="preserve">by </w:t>
      </w:r>
      <w:r w:rsidR="00A13473" w:rsidRPr="1E5922AA">
        <w:rPr>
          <w:rFonts w:eastAsia="Roboto" w:cs="Roboto"/>
          <w:color w:val="111111"/>
        </w:rPr>
        <w:t>the medication formulation</w:t>
      </w:r>
    </w:p>
    <w:p w14:paraId="6C8C407D" w14:textId="666C1DB0" w:rsidR="00A13473" w:rsidRPr="00FC2E98" w:rsidRDefault="00A13473" w:rsidP="1E5922AA">
      <w:pPr>
        <w:pStyle w:val="ListParagraph"/>
        <w:numPr>
          <w:ilvl w:val="0"/>
          <w:numId w:val="27"/>
        </w:numPr>
        <w:spacing w:before="120" w:after="0"/>
        <w:rPr>
          <w:rFonts w:eastAsia="Roboto" w:cs="Roboto"/>
          <w:color w:val="111111"/>
        </w:rPr>
      </w:pPr>
      <w:r w:rsidRPr="1E5922AA">
        <w:rPr>
          <w:rFonts w:eastAsia="Roboto" w:cs="Roboto"/>
          <w:color w:val="111111"/>
        </w:rPr>
        <w:t>If medication disposal beliefs were influenced by the source of medication</w:t>
      </w:r>
    </w:p>
    <w:p w14:paraId="579E73FB" w14:textId="08F82CE2" w:rsidR="1E5922AA" w:rsidRDefault="1E5922AA" w:rsidP="1E5922AA">
      <w:pPr>
        <w:spacing w:before="120" w:after="0"/>
        <w:rPr>
          <w:rFonts w:eastAsia="Roboto" w:cs="Roboto"/>
          <w:color w:val="111111"/>
        </w:rPr>
      </w:pPr>
    </w:p>
    <w:p w14:paraId="5C8E2C38" w14:textId="524F9C94" w:rsidR="1E5922AA" w:rsidRDefault="1E5922AA" w:rsidP="1E5922AA">
      <w:pPr>
        <w:spacing w:before="120" w:after="0"/>
        <w:rPr>
          <w:rFonts w:eastAsia="Roboto" w:cs="Roboto"/>
          <w:color w:val="111111"/>
        </w:rPr>
      </w:pPr>
    </w:p>
    <w:p w14:paraId="43071166" w14:textId="27E3A8C9" w:rsidR="7469C642" w:rsidRPr="00FC2E98" w:rsidRDefault="7469C642" w:rsidP="1E5922AA">
      <w:pPr>
        <w:spacing w:before="120" w:after="0"/>
        <w:rPr>
          <w:rFonts w:eastAsia="Aptos" w:cs="Aptos"/>
          <w:b/>
          <w:bCs/>
          <w:color w:val="000000" w:themeColor="text1"/>
        </w:rPr>
      </w:pPr>
      <w:r w:rsidRPr="1E5922AA">
        <w:rPr>
          <w:b/>
          <w:bCs/>
          <w:color w:val="000000" w:themeColor="text1"/>
        </w:rPr>
        <w:t>Methods</w:t>
      </w:r>
    </w:p>
    <w:p w14:paraId="2A6B1FA0" w14:textId="4B9CACA0" w:rsidR="00701C9F" w:rsidRPr="00FC2E98" w:rsidRDefault="00943066" w:rsidP="1E5922AA">
      <w:pPr>
        <w:pStyle w:val="ListParagraph"/>
        <w:numPr>
          <w:ilvl w:val="0"/>
          <w:numId w:val="29"/>
        </w:numPr>
        <w:spacing w:before="120" w:after="0"/>
        <w:rPr>
          <w:rFonts w:eastAsia="Roboto" w:cs="Roboto"/>
          <w:color w:val="111111"/>
        </w:rPr>
      </w:pPr>
      <w:r w:rsidRPr="1E5922AA">
        <w:rPr>
          <w:rFonts w:eastAsia="Roboto" w:cs="Roboto"/>
          <w:color w:val="111111"/>
        </w:rPr>
        <w:t xml:space="preserve">A patient survey was </w:t>
      </w:r>
      <w:r w:rsidR="00112D6E" w:rsidRPr="1E5922AA">
        <w:rPr>
          <w:rFonts w:eastAsia="Roboto" w:cs="Roboto"/>
          <w:color w:val="111111"/>
        </w:rPr>
        <w:t>conducted in</w:t>
      </w:r>
      <w:r w:rsidRPr="1E5922AA">
        <w:rPr>
          <w:rFonts w:eastAsia="Roboto" w:cs="Roboto"/>
          <w:color w:val="111111"/>
        </w:rPr>
        <w:t xml:space="preserve"> 10 English hospital trusts </w:t>
      </w:r>
      <w:r w:rsidR="00701C9F" w:rsidRPr="1E5922AA">
        <w:rPr>
          <w:rFonts w:eastAsia="Roboto" w:cs="Roboto"/>
          <w:color w:val="111111"/>
        </w:rPr>
        <w:t>(13 sites) to ascertain how patients or their parents/guardians (henceforth referred to as ‘patients’) would theoretically dispose of different medications.</w:t>
      </w:r>
    </w:p>
    <w:p w14:paraId="4BB6DD6C" w14:textId="77777777" w:rsidR="009120D4" w:rsidRPr="00FC2E98" w:rsidRDefault="009120D4" w:rsidP="1E5922AA">
      <w:pPr>
        <w:pStyle w:val="ListParagraph"/>
        <w:numPr>
          <w:ilvl w:val="0"/>
          <w:numId w:val="29"/>
        </w:numPr>
        <w:spacing w:before="120" w:after="0"/>
        <w:rPr>
          <w:rFonts w:eastAsia="Roboto" w:cs="Roboto"/>
          <w:color w:val="111111"/>
        </w:rPr>
      </w:pPr>
      <w:r w:rsidRPr="1E5922AA">
        <w:rPr>
          <w:rFonts w:eastAsia="Roboto" w:cs="Roboto"/>
          <w:color w:val="111111"/>
        </w:rPr>
        <w:t xml:space="preserve">Survey wording was developed with the support of an NHS communications expert to ensure </w:t>
      </w:r>
      <w:r w:rsidR="00DF4D9F" w:rsidRPr="1E5922AA">
        <w:rPr>
          <w:rFonts w:eastAsia="Roboto" w:cs="Roboto"/>
          <w:color w:val="111111"/>
        </w:rPr>
        <w:t xml:space="preserve">clear and neutral wording of questions, using language targeted to patients with lower literacy standards. </w:t>
      </w:r>
    </w:p>
    <w:p w14:paraId="7F54D809" w14:textId="0005A0DF" w:rsidR="00112D6E" w:rsidRPr="00FC2E98" w:rsidRDefault="00112D6E" w:rsidP="1E5922AA">
      <w:pPr>
        <w:pStyle w:val="ListParagraph"/>
        <w:numPr>
          <w:ilvl w:val="0"/>
          <w:numId w:val="29"/>
        </w:numPr>
        <w:spacing w:before="120" w:after="0"/>
        <w:rPr>
          <w:rFonts w:eastAsia="Roboto" w:cs="Roboto"/>
          <w:color w:val="111111"/>
        </w:rPr>
      </w:pPr>
      <w:r w:rsidRPr="1E5922AA">
        <w:rPr>
          <w:rFonts w:eastAsia="Roboto" w:cs="Roboto"/>
          <w:color w:val="111111"/>
        </w:rPr>
        <w:t xml:space="preserve">Respondents were eligible for survey inclusion if they or their child were hospitalized for at least one day during the period from January to March 2024 and were deemed cognitively competent </w:t>
      </w:r>
      <w:r w:rsidR="007261A4">
        <w:rPr>
          <w:rFonts w:eastAsia="Roboto" w:cs="Roboto"/>
          <w:color w:val="111111"/>
        </w:rPr>
        <w:t xml:space="preserve">for participation by medical staff.  </w:t>
      </w:r>
      <w:r w:rsidRPr="1E5922AA">
        <w:rPr>
          <w:rFonts w:eastAsia="Roboto" w:cs="Roboto"/>
          <w:color w:val="111111"/>
        </w:rPr>
        <w:t>There was no restriction on clinical specialty of patients included.</w:t>
      </w:r>
    </w:p>
    <w:p w14:paraId="52DC9595" w14:textId="06DF8BC5" w:rsidR="00DF4D9F" w:rsidRPr="00FC2E98" w:rsidRDefault="00D143CE" w:rsidP="1E5922AA">
      <w:pPr>
        <w:pStyle w:val="ListParagraph"/>
        <w:numPr>
          <w:ilvl w:val="0"/>
          <w:numId w:val="29"/>
        </w:numPr>
        <w:spacing w:before="120" w:after="0"/>
        <w:rPr>
          <w:rFonts w:eastAsia="Roboto" w:cs="Roboto"/>
          <w:color w:val="111111"/>
        </w:rPr>
      </w:pPr>
      <w:r w:rsidRPr="1E5922AA">
        <w:rPr>
          <w:rFonts w:eastAsia="Roboto" w:cs="Roboto"/>
          <w:color w:val="111111"/>
        </w:rPr>
        <w:t xml:space="preserve">Eligible patients were invited to take part, and surveyors </w:t>
      </w:r>
      <w:r w:rsidR="00DF4D9F" w:rsidRPr="1E5922AA">
        <w:rPr>
          <w:rFonts w:eastAsia="Roboto" w:cs="Roboto"/>
          <w:color w:val="111111"/>
        </w:rPr>
        <w:t xml:space="preserve">were on hand to introduce the survey topic, seek permission to proceed and provide clarity </w:t>
      </w:r>
      <w:r w:rsidRPr="1E5922AA">
        <w:rPr>
          <w:rFonts w:eastAsia="Roboto" w:cs="Roboto"/>
          <w:color w:val="111111"/>
        </w:rPr>
        <w:t>where</w:t>
      </w:r>
      <w:r w:rsidR="00DF4D9F" w:rsidRPr="1E5922AA">
        <w:rPr>
          <w:rFonts w:eastAsia="Roboto" w:cs="Roboto"/>
          <w:color w:val="111111"/>
        </w:rPr>
        <w:t xml:space="preserve"> needed.</w:t>
      </w:r>
    </w:p>
    <w:p w14:paraId="176BAB80" w14:textId="559554F7" w:rsidR="00DF4D9F" w:rsidRPr="00FC2E98" w:rsidRDefault="00DF4D9F" w:rsidP="1E5922AA">
      <w:pPr>
        <w:pStyle w:val="ListParagraph"/>
        <w:numPr>
          <w:ilvl w:val="0"/>
          <w:numId w:val="29"/>
        </w:numPr>
        <w:spacing w:before="120" w:after="0"/>
        <w:rPr>
          <w:rFonts w:eastAsia="Roboto" w:cs="Roboto"/>
          <w:color w:val="111111"/>
        </w:rPr>
      </w:pPr>
      <w:r w:rsidRPr="1E5922AA">
        <w:rPr>
          <w:rFonts w:eastAsia="Roboto" w:cs="Roboto"/>
          <w:color w:val="111111"/>
        </w:rPr>
        <w:t xml:space="preserve">Each site surveyor was asked to survey a minimum of 50 patients </w:t>
      </w:r>
      <w:r w:rsidR="00F7366E" w:rsidRPr="1E5922AA">
        <w:rPr>
          <w:rFonts w:eastAsia="Roboto" w:cs="Roboto"/>
          <w:color w:val="111111"/>
        </w:rPr>
        <w:t xml:space="preserve">over the months February, March &amp; April 2024, </w:t>
      </w:r>
      <w:r w:rsidRPr="1E5922AA">
        <w:rPr>
          <w:rFonts w:eastAsia="Roboto" w:cs="Roboto"/>
          <w:color w:val="111111"/>
        </w:rPr>
        <w:t>and submit data for collation by the end of April 2024.</w:t>
      </w:r>
    </w:p>
    <w:p w14:paraId="30479F44" w14:textId="649C7D68" w:rsidR="00A81637" w:rsidRPr="00FC2E98" w:rsidRDefault="00943066" w:rsidP="1E5922AA">
      <w:pPr>
        <w:pStyle w:val="ListParagraph"/>
        <w:numPr>
          <w:ilvl w:val="0"/>
          <w:numId w:val="29"/>
        </w:numPr>
        <w:spacing w:before="120" w:after="0"/>
        <w:rPr>
          <w:rFonts w:eastAsia="Roboto" w:cs="Roboto"/>
          <w:color w:val="111111"/>
        </w:rPr>
      </w:pPr>
      <w:r w:rsidRPr="1E5922AA">
        <w:rPr>
          <w:rFonts w:eastAsia="Roboto" w:cs="Roboto"/>
          <w:color w:val="111111"/>
        </w:rPr>
        <w:lastRenderedPageBreak/>
        <w:t>The</w:t>
      </w:r>
      <w:r w:rsidR="7469C642" w:rsidRPr="1E5922AA">
        <w:rPr>
          <w:rFonts w:eastAsia="Roboto" w:cs="Roboto"/>
          <w:color w:val="111111"/>
        </w:rPr>
        <w:t xml:space="preserve"> survey </w:t>
      </w:r>
      <w:r w:rsidR="00EF27F7" w:rsidRPr="1E5922AA">
        <w:rPr>
          <w:rFonts w:eastAsia="Roboto" w:cs="Roboto"/>
          <w:color w:val="111111"/>
        </w:rPr>
        <w:t xml:space="preserve">asked patients </w:t>
      </w:r>
      <w:r w:rsidR="005F35A3" w:rsidRPr="1E5922AA">
        <w:rPr>
          <w:rFonts w:eastAsia="Roboto" w:cs="Roboto"/>
          <w:color w:val="111111"/>
        </w:rPr>
        <w:t xml:space="preserve">what their </w:t>
      </w:r>
      <w:r w:rsidR="003E4FE6" w:rsidRPr="1E5922AA">
        <w:rPr>
          <w:rFonts w:eastAsia="Roboto" w:cs="Roboto"/>
          <w:color w:val="111111"/>
        </w:rPr>
        <w:t xml:space="preserve">preferred disposal method would be, should they be given </w:t>
      </w:r>
      <w:r w:rsidR="00CA34E2" w:rsidRPr="1E5922AA">
        <w:rPr>
          <w:rFonts w:eastAsia="Roboto" w:cs="Roboto"/>
          <w:color w:val="111111"/>
        </w:rPr>
        <w:t xml:space="preserve">medication on discharge, </w:t>
      </w:r>
      <w:r w:rsidR="009F3C27" w:rsidRPr="1E5922AA">
        <w:rPr>
          <w:rFonts w:eastAsia="Roboto" w:cs="Roboto"/>
          <w:color w:val="111111"/>
        </w:rPr>
        <w:t>in</w:t>
      </w:r>
      <w:r w:rsidR="00CA34E2" w:rsidRPr="1E5922AA">
        <w:rPr>
          <w:rFonts w:eastAsia="Roboto" w:cs="Roboto"/>
          <w:color w:val="111111"/>
        </w:rPr>
        <w:t xml:space="preserve"> each of the following formulations</w:t>
      </w:r>
      <w:r w:rsidR="00A81637" w:rsidRPr="1E5922AA">
        <w:rPr>
          <w:rFonts w:eastAsia="Roboto" w:cs="Roboto"/>
          <w:color w:val="111111"/>
        </w:rPr>
        <w:t>:</w:t>
      </w:r>
    </w:p>
    <w:p w14:paraId="63F79802" w14:textId="34325854" w:rsidR="00D46FD2" w:rsidRPr="00FC2E98" w:rsidRDefault="00D46FD2" w:rsidP="1E5922AA">
      <w:pPr>
        <w:pStyle w:val="ListParagraph"/>
        <w:numPr>
          <w:ilvl w:val="0"/>
          <w:numId w:val="30"/>
        </w:numPr>
        <w:spacing w:before="120" w:after="0"/>
        <w:rPr>
          <w:rFonts w:eastAsia="Roboto" w:cs="Roboto"/>
          <w:color w:val="111111"/>
        </w:rPr>
      </w:pPr>
      <w:r w:rsidRPr="1E5922AA">
        <w:rPr>
          <w:rFonts w:eastAsia="Roboto" w:cs="Roboto"/>
          <w:color w:val="111111"/>
        </w:rPr>
        <w:t>Tablets/Capsules</w:t>
      </w:r>
    </w:p>
    <w:p w14:paraId="2C8F6FCD" w14:textId="77777777" w:rsidR="00D46FD2" w:rsidRPr="00FC2E98" w:rsidRDefault="00D46FD2" w:rsidP="1E5922AA">
      <w:pPr>
        <w:pStyle w:val="ListParagraph"/>
        <w:numPr>
          <w:ilvl w:val="0"/>
          <w:numId w:val="30"/>
        </w:numPr>
        <w:spacing w:after="0"/>
        <w:rPr>
          <w:rFonts w:eastAsia="Roboto" w:cs="Roboto"/>
          <w:color w:val="111111"/>
        </w:rPr>
      </w:pPr>
      <w:r w:rsidRPr="1E5922AA">
        <w:rPr>
          <w:rFonts w:eastAsia="Roboto" w:cs="Roboto"/>
          <w:color w:val="111111"/>
        </w:rPr>
        <w:t>Liquids</w:t>
      </w:r>
    </w:p>
    <w:p w14:paraId="15C0D49B" w14:textId="77777777" w:rsidR="00D46FD2" w:rsidRPr="00FC2E98" w:rsidRDefault="00D46FD2" w:rsidP="1E5922AA">
      <w:pPr>
        <w:pStyle w:val="ListParagraph"/>
        <w:numPr>
          <w:ilvl w:val="0"/>
          <w:numId w:val="30"/>
        </w:numPr>
        <w:spacing w:after="0"/>
        <w:rPr>
          <w:rFonts w:eastAsia="Roboto" w:cs="Roboto"/>
          <w:color w:val="111111"/>
        </w:rPr>
      </w:pPr>
      <w:proofErr w:type="gramStart"/>
      <w:r w:rsidRPr="1E5922AA">
        <w:rPr>
          <w:rFonts w:eastAsia="Roboto" w:cs="Roboto"/>
          <w:color w:val="111111"/>
        </w:rPr>
        <w:t>Inhalers</w:t>
      </w:r>
      <w:proofErr w:type="gramEnd"/>
    </w:p>
    <w:p w14:paraId="21A8FC94" w14:textId="77777777" w:rsidR="00D46FD2" w:rsidRPr="00FC2E98" w:rsidRDefault="00D46FD2" w:rsidP="1E5922AA">
      <w:pPr>
        <w:pStyle w:val="ListParagraph"/>
        <w:numPr>
          <w:ilvl w:val="0"/>
          <w:numId w:val="30"/>
        </w:numPr>
        <w:spacing w:after="0"/>
        <w:rPr>
          <w:rFonts w:eastAsia="Roboto" w:cs="Roboto"/>
          <w:color w:val="111111"/>
        </w:rPr>
      </w:pPr>
      <w:r w:rsidRPr="1E5922AA">
        <w:rPr>
          <w:rFonts w:eastAsia="Roboto" w:cs="Roboto"/>
          <w:color w:val="111111"/>
        </w:rPr>
        <w:t>Injections</w:t>
      </w:r>
    </w:p>
    <w:p w14:paraId="6AEE6B11" w14:textId="77777777" w:rsidR="00D46FD2" w:rsidRPr="00FC2E98" w:rsidRDefault="00D46FD2" w:rsidP="1E5922AA">
      <w:pPr>
        <w:pStyle w:val="ListParagraph"/>
        <w:numPr>
          <w:ilvl w:val="0"/>
          <w:numId w:val="30"/>
        </w:numPr>
        <w:spacing w:after="0"/>
        <w:rPr>
          <w:rFonts w:eastAsia="Roboto" w:cs="Roboto"/>
          <w:color w:val="111111"/>
        </w:rPr>
      </w:pPr>
      <w:r w:rsidRPr="1E5922AA">
        <w:rPr>
          <w:rFonts w:eastAsia="Roboto" w:cs="Roboto"/>
          <w:color w:val="111111"/>
        </w:rPr>
        <w:t>Patches</w:t>
      </w:r>
    </w:p>
    <w:p w14:paraId="578E58F2" w14:textId="77777777" w:rsidR="00D46FD2" w:rsidRPr="00FC2E98" w:rsidRDefault="00D46FD2" w:rsidP="1E5922AA">
      <w:pPr>
        <w:pStyle w:val="ListParagraph"/>
        <w:numPr>
          <w:ilvl w:val="0"/>
          <w:numId w:val="30"/>
        </w:numPr>
        <w:spacing w:after="0"/>
        <w:rPr>
          <w:rFonts w:eastAsia="Roboto" w:cs="Roboto"/>
          <w:color w:val="111111"/>
        </w:rPr>
      </w:pPr>
      <w:r w:rsidRPr="1E5922AA">
        <w:rPr>
          <w:rFonts w:eastAsia="Roboto" w:cs="Roboto"/>
          <w:color w:val="111111"/>
        </w:rPr>
        <w:t>Drops</w:t>
      </w:r>
    </w:p>
    <w:p w14:paraId="0AF719CE" w14:textId="77777777" w:rsidR="00D46FD2" w:rsidRPr="00FC2E98" w:rsidRDefault="00D46FD2" w:rsidP="1E5922AA">
      <w:pPr>
        <w:pStyle w:val="ListParagraph"/>
        <w:numPr>
          <w:ilvl w:val="0"/>
          <w:numId w:val="30"/>
        </w:numPr>
        <w:spacing w:after="0"/>
        <w:rPr>
          <w:rFonts w:eastAsia="Roboto" w:cs="Roboto"/>
          <w:color w:val="111111"/>
        </w:rPr>
      </w:pPr>
      <w:r w:rsidRPr="1E5922AA">
        <w:rPr>
          <w:rFonts w:eastAsia="Roboto" w:cs="Roboto"/>
          <w:color w:val="111111"/>
        </w:rPr>
        <w:t>Topical products</w:t>
      </w:r>
    </w:p>
    <w:p w14:paraId="0734C07C" w14:textId="72C6A548" w:rsidR="004C1E51" w:rsidRPr="00FC2E98" w:rsidRDefault="004C1E51" w:rsidP="1E5922AA">
      <w:pPr>
        <w:pStyle w:val="ListParagraph"/>
        <w:numPr>
          <w:ilvl w:val="0"/>
          <w:numId w:val="29"/>
        </w:numPr>
        <w:spacing w:before="120" w:after="0"/>
        <w:rPr>
          <w:rFonts w:eastAsia="Roboto" w:cs="Roboto"/>
          <w:color w:val="111111"/>
        </w:rPr>
      </w:pPr>
      <w:r w:rsidRPr="1E5922AA">
        <w:rPr>
          <w:rFonts w:eastAsia="Roboto" w:cs="Roboto"/>
          <w:color w:val="111111"/>
        </w:rPr>
        <w:t xml:space="preserve">Patients were further asked how they would dispose of these </w:t>
      </w:r>
      <w:r w:rsidR="00CA34E2" w:rsidRPr="1E5922AA">
        <w:rPr>
          <w:rFonts w:eastAsia="Roboto" w:cs="Roboto"/>
          <w:color w:val="111111"/>
        </w:rPr>
        <w:t>formulations</w:t>
      </w:r>
      <w:r w:rsidRPr="1E5922AA">
        <w:rPr>
          <w:rFonts w:eastAsia="Roboto" w:cs="Roboto"/>
          <w:color w:val="111111"/>
        </w:rPr>
        <w:t xml:space="preserve"> when </w:t>
      </w:r>
      <w:r w:rsidR="00943066" w:rsidRPr="1E5922AA">
        <w:rPr>
          <w:rFonts w:eastAsia="Roboto" w:cs="Roboto"/>
          <w:color w:val="111111"/>
        </w:rPr>
        <w:t>obtained from a variety of settings</w:t>
      </w:r>
      <w:r w:rsidRPr="1E5922AA">
        <w:rPr>
          <w:rFonts w:eastAsia="Roboto" w:cs="Roboto"/>
          <w:color w:val="111111"/>
        </w:rPr>
        <w:t>, namely:</w:t>
      </w:r>
    </w:p>
    <w:p w14:paraId="6E8A0235" w14:textId="77777777" w:rsidR="004C1E51" w:rsidRPr="00FC2E98" w:rsidRDefault="7469C642" w:rsidP="1E5922AA">
      <w:pPr>
        <w:pStyle w:val="ListParagraph"/>
        <w:numPr>
          <w:ilvl w:val="0"/>
          <w:numId w:val="31"/>
        </w:numPr>
        <w:spacing w:before="120" w:after="0"/>
        <w:rPr>
          <w:rFonts w:eastAsia="Roboto" w:cs="Roboto"/>
          <w:color w:val="111111"/>
        </w:rPr>
      </w:pPr>
      <w:r w:rsidRPr="1E5922AA">
        <w:rPr>
          <w:rFonts w:eastAsia="Roboto" w:cs="Roboto"/>
          <w:color w:val="111111"/>
        </w:rPr>
        <w:t>Hospital</w:t>
      </w:r>
    </w:p>
    <w:p w14:paraId="49FF568B" w14:textId="77777777" w:rsidR="004C1E51" w:rsidRPr="00FC2E98" w:rsidRDefault="7469C642" w:rsidP="1E5922AA">
      <w:pPr>
        <w:pStyle w:val="ListParagraph"/>
        <w:numPr>
          <w:ilvl w:val="0"/>
          <w:numId w:val="31"/>
        </w:numPr>
        <w:spacing w:before="120" w:after="0"/>
        <w:rPr>
          <w:rFonts w:eastAsia="Roboto" w:cs="Roboto"/>
          <w:color w:val="111111"/>
        </w:rPr>
      </w:pPr>
      <w:r w:rsidRPr="1E5922AA">
        <w:rPr>
          <w:rFonts w:eastAsia="Roboto" w:cs="Roboto"/>
          <w:color w:val="111111"/>
        </w:rPr>
        <w:t>General Practitioner (GP</w:t>
      </w:r>
      <w:r w:rsidR="004C1E51" w:rsidRPr="1E5922AA">
        <w:rPr>
          <w:rFonts w:eastAsia="Roboto" w:cs="Roboto"/>
          <w:color w:val="111111"/>
        </w:rPr>
        <w:t>)</w:t>
      </w:r>
    </w:p>
    <w:p w14:paraId="04AB94A4" w14:textId="77777777" w:rsidR="004C1E51" w:rsidRPr="00FC2E98" w:rsidRDefault="7469C642" w:rsidP="1E5922AA">
      <w:pPr>
        <w:pStyle w:val="ListParagraph"/>
        <w:numPr>
          <w:ilvl w:val="0"/>
          <w:numId w:val="31"/>
        </w:numPr>
        <w:spacing w:before="120" w:after="0"/>
        <w:rPr>
          <w:rFonts w:eastAsia="Roboto" w:cs="Roboto"/>
          <w:color w:val="111111"/>
        </w:rPr>
      </w:pPr>
      <w:r w:rsidRPr="1E5922AA">
        <w:rPr>
          <w:rFonts w:eastAsia="Roboto" w:cs="Roboto"/>
          <w:color w:val="111111"/>
        </w:rPr>
        <w:t>Community Pharmacy</w:t>
      </w:r>
    </w:p>
    <w:p w14:paraId="22ABECEB" w14:textId="61EF40FF" w:rsidR="7469C642" w:rsidRPr="00FC2E98" w:rsidRDefault="004C1E51" w:rsidP="1E5922AA">
      <w:pPr>
        <w:pStyle w:val="ListParagraph"/>
        <w:numPr>
          <w:ilvl w:val="0"/>
          <w:numId w:val="31"/>
        </w:numPr>
        <w:spacing w:before="120" w:after="0"/>
        <w:rPr>
          <w:rFonts w:eastAsia="Roboto" w:cs="Roboto"/>
          <w:color w:val="111111"/>
        </w:rPr>
      </w:pPr>
      <w:r w:rsidRPr="1E5922AA">
        <w:rPr>
          <w:rFonts w:eastAsia="Roboto" w:cs="Roboto"/>
          <w:color w:val="111111"/>
        </w:rPr>
        <w:t>‘Other’</w:t>
      </w:r>
      <w:r w:rsidR="7469C642" w:rsidRPr="1E5922AA">
        <w:rPr>
          <w:rFonts w:eastAsia="Roboto" w:cs="Roboto"/>
          <w:color w:val="111111"/>
        </w:rPr>
        <w:t xml:space="preserve"> sources</w:t>
      </w:r>
      <w:r w:rsidRPr="1E5922AA">
        <w:rPr>
          <w:rFonts w:eastAsia="Roboto" w:cs="Roboto"/>
          <w:color w:val="111111"/>
        </w:rPr>
        <w:t>.</w:t>
      </w:r>
      <w:r w:rsidR="7469C642" w:rsidRPr="1E5922AA">
        <w:rPr>
          <w:rFonts w:eastAsia="Roboto" w:cs="Roboto"/>
          <w:color w:val="111111"/>
        </w:rPr>
        <w:t xml:space="preserve"> such as supermarkets or petrol stations</w:t>
      </w:r>
      <w:r w:rsidR="00943066" w:rsidRPr="1E5922AA">
        <w:rPr>
          <w:rFonts w:eastAsia="Roboto" w:cs="Roboto"/>
          <w:color w:val="111111"/>
        </w:rPr>
        <w:t>.</w:t>
      </w:r>
    </w:p>
    <w:p w14:paraId="64BD4F18" w14:textId="2BEA457F" w:rsidR="7469C642" w:rsidRPr="00FC2E98" w:rsidRDefault="7469C642" w:rsidP="1E5922AA">
      <w:pPr>
        <w:pStyle w:val="ListParagraph"/>
        <w:numPr>
          <w:ilvl w:val="0"/>
          <w:numId w:val="29"/>
        </w:numPr>
        <w:spacing w:before="120" w:after="0"/>
        <w:rPr>
          <w:rFonts w:eastAsia="Roboto" w:cs="Roboto"/>
          <w:color w:val="111111"/>
        </w:rPr>
      </w:pPr>
      <w:r w:rsidRPr="1E5922AA">
        <w:rPr>
          <w:rFonts w:eastAsia="Roboto" w:cs="Roboto"/>
          <w:color w:val="111111"/>
        </w:rPr>
        <w:t xml:space="preserve">Patients were provided with the </w:t>
      </w:r>
      <w:proofErr w:type="gramStart"/>
      <w:r w:rsidRPr="1E5922AA">
        <w:rPr>
          <w:rFonts w:eastAsia="Roboto" w:cs="Roboto"/>
          <w:color w:val="111111"/>
        </w:rPr>
        <w:t>following disposal</w:t>
      </w:r>
      <w:proofErr w:type="gramEnd"/>
      <w:r w:rsidRPr="1E5922AA">
        <w:rPr>
          <w:rFonts w:eastAsia="Roboto" w:cs="Roboto"/>
          <w:color w:val="111111"/>
        </w:rPr>
        <w:t xml:space="preserve"> options:</w:t>
      </w:r>
    </w:p>
    <w:p w14:paraId="395D03AF" w14:textId="0FED2F05" w:rsidR="7469C642" w:rsidRPr="00FC2E98" w:rsidRDefault="7469C642" w:rsidP="1E5922AA">
      <w:pPr>
        <w:pStyle w:val="ListParagraph"/>
        <w:numPr>
          <w:ilvl w:val="0"/>
          <w:numId w:val="32"/>
        </w:numPr>
        <w:spacing w:after="0"/>
        <w:rPr>
          <w:rFonts w:eastAsia="Roboto" w:cs="Roboto"/>
          <w:color w:val="111111"/>
        </w:rPr>
      </w:pPr>
      <w:r w:rsidRPr="1E5922AA">
        <w:rPr>
          <w:rFonts w:eastAsia="Roboto" w:cs="Roboto"/>
          <w:color w:val="111111"/>
        </w:rPr>
        <w:t xml:space="preserve">Return to </w:t>
      </w:r>
      <w:r w:rsidR="00D11F6F" w:rsidRPr="1E5922AA">
        <w:rPr>
          <w:rFonts w:eastAsia="Roboto" w:cs="Roboto"/>
          <w:color w:val="111111"/>
        </w:rPr>
        <w:t>p</w:t>
      </w:r>
      <w:r w:rsidRPr="1E5922AA">
        <w:rPr>
          <w:rFonts w:eastAsia="Roboto" w:cs="Roboto"/>
          <w:color w:val="111111"/>
        </w:rPr>
        <w:t>harmacy</w:t>
      </w:r>
    </w:p>
    <w:p w14:paraId="17F1566D" w14:textId="05EA4490" w:rsidR="7469C642" w:rsidRPr="00FC2E98" w:rsidRDefault="7469C642" w:rsidP="1E5922AA">
      <w:pPr>
        <w:pStyle w:val="ListParagraph"/>
        <w:numPr>
          <w:ilvl w:val="0"/>
          <w:numId w:val="32"/>
        </w:numPr>
        <w:spacing w:after="0"/>
        <w:rPr>
          <w:rFonts w:eastAsia="Roboto" w:cs="Roboto"/>
          <w:color w:val="111111"/>
        </w:rPr>
      </w:pPr>
      <w:r w:rsidRPr="1E5922AA">
        <w:rPr>
          <w:rFonts w:eastAsia="Roboto" w:cs="Roboto"/>
          <w:color w:val="111111"/>
        </w:rPr>
        <w:t>Dispose of in household waste/rubbish</w:t>
      </w:r>
    </w:p>
    <w:p w14:paraId="79342698" w14:textId="0D10BDBC" w:rsidR="7469C642" w:rsidRPr="00FC2E98" w:rsidRDefault="7469C642" w:rsidP="1E5922AA">
      <w:pPr>
        <w:pStyle w:val="ListParagraph"/>
        <w:numPr>
          <w:ilvl w:val="0"/>
          <w:numId w:val="32"/>
        </w:numPr>
        <w:spacing w:after="0"/>
        <w:rPr>
          <w:rFonts w:eastAsia="Roboto" w:cs="Roboto"/>
          <w:color w:val="111111"/>
        </w:rPr>
      </w:pPr>
      <w:r w:rsidRPr="1E5922AA">
        <w:rPr>
          <w:rFonts w:eastAsia="Roboto" w:cs="Roboto"/>
          <w:color w:val="111111"/>
        </w:rPr>
        <w:t>Recycle the medicine</w:t>
      </w:r>
    </w:p>
    <w:p w14:paraId="74E79E1E" w14:textId="5FF16C50" w:rsidR="7469C642" w:rsidRPr="00FC2E98" w:rsidRDefault="7469C642" w:rsidP="1E5922AA">
      <w:pPr>
        <w:pStyle w:val="ListParagraph"/>
        <w:numPr>
          <w:ilvl w:val="0"/>
          <w:numId w:val="32"/>
        </w:numPr>
        <w:spacing w:after="0"/>
        <w:rPr>
          <w:rFonts w:eastAsia="Roboto" w:cs="Roboto"/>
          <w:color w:val="111111"/>
        </w:rPr>
      </w:pPr>
      <w:r w:rsidRPr="1E5922AA">
        <w:rPr>
          <w:rFonts w:eastAsia="Roboto" w:cs="Roboto"/>
          <w:color w:val="111111"/>
        </w:rPr>
        <w:t>Pour down a toilet or sink</w:t>
      </w:r>
    </w:p>
    <w:p w14:paraId="57E9A5EB" w14:textId="6067B290" w:rsidR="7469C642" w:rsidRPr="00FC2E98" w:rsidRDefault="7469C642" w:rsidP="1E5922AA">
      <w:pPr>
        <w:pStyle w:val="ListParagraph"/>
        <w:numPr>
          <w:ilvl w:val="0"/>
          <w:numId w:val="32"/>
        </w:numPr>
        <w:spacing w:after="0"/>
        <w:rPr>
          <w:rFonts w:eastAsia="Roboto" w:cs="Roboto"/>
          <w:color w:val="111111"/>
        </w:rPr>
      </w:pPr>
      <w:r w:rsidRPr="1E5922AA">
        <w:rPr>
          <w:rFonts w:eastAsia="Roboto" w:cs="Roboto"/>
          <w:color w:val="111111"/>
        </w:rPr>
        <w:t>Donate to family or friends</w:t>
      </w:r>
    </w:p>
    <w:p w14:paraId="62F7DEB8" w14:textId="7BEA236E" w:rsidR="7469C642" w:rsidRPr="00FC2E98" w:rsidRDefault="7469C642" w:rsidP="1E5922AA">
      <w:pPr>
        <w:pStyle w:val="ListParagraph"/>
        <w:numPr>
          <w:ilvl w:val="0"/>
          <w:numId w:val="32"/>
        </w:numPr>
        <w:spacing w:after="0"/>
        <w:rPr>
          <w:rFonts w:eastAsia="Roboto" w:cs="Roboto"/>
          <w:color w:val="111111"/>
        </w:rPr>
      </w:pPr>
      <w:r w:rsidRPr="1E5922AA">
        <w:rPr>
          <w:rFonts w:eastAsia="Roboto" w:cs="Roboto"/>
          <w:color w:val="111111"/>
        </w:rPr>
        <w:t>Alternative process</w:t>
      </w:r>
    </w:p>
    <w:p w14:paraId="6E535ED9" w14:textId="2E2D1F53" w:rsidR="7469C642" w:rsidRPr="00FC2E98" w:rsidRDefault="00D11F6F" w:rsidP="1E5922AA">
      <w:pPr>
        <w:pStyle w:val="ListParagraph"/>
        <w:numPr>
          <w:ilvl w:val="0"/>
          <w:numId w:val="32"/>
        </w:numPr>
        <w:spacing w:after="0"/>
        <w:rPr>
          <w:rFonts w:eastAsia="Roboto" w:cs="Roboto"/>
          <w:color w:val="111111"/>
        </w:rPr>
      </w:pPr>
      <w:r w:rsidRPr="1E5922AA">
        <w:rPr>
          <w:rFonts w:eastAsia="Roboto" w:cs="Roboto"/>
          <w:color w:val="111111"/>
        </w:rPr>
        <w:t>Unsure</w:t>
      </w:r>
    </w:p>
    <w:p w14:paraId="6EF6AB03" w14:textId="60EE43AB" w:rsidR="00685CFF" w:rsidRPr="00FC2E98" w:rsidRDefault="00685CFF" w:rsidP="1E5922AA">
      <w:pPr>
        <w:pStyle w:val="ListParagraph"/>
        <w:numPr>
          <w:ilvl w:val="0"/>
          <w:numId w:val="29"/>
        </w:numPr>
        <w:spacing w:before="120" w:after="0"/>
        <w:rPr>
          <w:rFonts w:eastAsia="Roboto" w:cs="Roboto"/>
          <w:color w:val="111111"/>
        </w:rPr>
      </w:pPr>
      <w:r w:rsidRPr="1E5922AA">
        <w:rPr>
          <w:color w:val="111111"/>
        </w:rPr>
        <w:t>Patients were given the option to provide commentary on their chosen action.</w:t>
      </w:r>
    </w:p>
    <w:p w14:paraId="04A92AA7" w14:textId="0FE6D81E" w:rsidR="7469C642" w:rsidRPr="00FC2E98" w:rsidRDefault="7469C642" w:rsidP="1E5922AA">
      <w:pPr>
        <w:pStyle w:val="ListParagraph"/>
        <w:numPr>
          <w:ilvl w:val="0"/>
          <w:numId w:val="29"/>
        </w:numPr>
        <w:spacing w:before="120" w:after="0"/>
        <w:rPr>
          <w:rFonts w:eastAsia="Aptos" w:cs="Aptos"/>
          <w:color w:val="000000" w:themeColor="text1"/>
        </w:rPr>
      </w:pPr>
      <w:r w:rsidRPr="1E5922AA">
        <w:rPr>
          <w:rFonts w:eastAsia="Roboto" w:cs="Roboto"/>
          <w:color w:val="111111"/>
        </w:rPr>
        <w:t>The survey also collected geographical data (Hospital Trust) and demographic data (</w:t>
      </w:r>
      <w:r w:rsidR="009F3C27" w:rsidRPr="1E5922AA">
        <w:rPr>
          <w:rFonts w:eastAsia="Roboto" w:cs="Roboto"/>
          <w:color w:val="111111"/>
        </w:rPr>
        <w:t xml:space="preserve">patient </w:t>
      </w:r>
      <w:r w:rsidRPr="1E5922AA">
        <w:rPr>
          <w:rFonts w:eastAsia="Roboto" w:cs="Roboto"/>
          <w:color w:val="111111"/>
        </w:rPr>
        <w:t>age,</w:t>
      </w:r>
      <w:r w:rsidRPr="1E5922AA">
        <w:rPr>
          <w:rFonts w:eastAsia="Roboto" w:cs="Roboto"/>
          <w:color w:val="111111"/>
          <w:sz w:val="21"/>
          <w:szCs w:val="21"/>
        </w:rPr>
        <w:t xml:space="preserve"> </w:t>
      </w:r>
      <w:r w:rsidRPr="1E5922AA">
        <w:rPr>
          <w:color w:val="000000" w:themeColor="text1"/>
        </w:rPr>
        <w:t xml:space="preserve">gender, ethnicity). No patient-identifiable data </w:t>
      </w:r>
      <w:proofErr w:type="gramStart"/>
      <w:r w:rsidRPr="1E5922AA">
        <w:rPr>
          <w:color w:val="000000" w:themeColor="text1"/>
        </w:rPr>
        <w:t>were</w:t>
      </w:r>
      <w:proofErr w:type="gramEnd"/>
      <w:r w:rsidRPr="1E5922AA">
        <w:rPr>
          <w:color w:val="000000" w:themeColor="text1"/>
        </w:rPr>
        <w:t xml:space="preserve"> collected</w:t>
      </w:r>
      <w:r w:rsidR="007261A4">
        <w:rPr>
          <w:color w:val="000000" w:themeColor="text1"/>
        </w:rPr>
        <w:t>.</w:t>
      </w:r>
    </w:p>
    <w:p w14:paraId="71D85355" w14:textId="793D3BBE" w:rsidR="7469C642" w:rsidRPr="00FC2E98" w:rsidRDefault="7469C642" w:rsidP="1E5922AA">
      <w:pPr>
        <w:pStyle w:val="ListParagraph"/>
        <w:numPr>
          <w:ilvl w:val="0"/>
          <w:numId w:val="29"/>
        </w:numPr>
        <w:spacing w:before="120" w:after="0"/>
        <w:rPr>
          <w:rFonts w:eastAsia="Aptos" w:cs="Aptos"/>
          <w:color w:val="000000" w:themeColor="text1"/>
        </w:rPr>
      </w:pPr>
      <w:r w:rsidRPr="1E5922AA">
        <w:rPr>
          <w:color w:val="000000" w:themeColor="text1"/>
        </w:rPr>
        <w:t xml:space="preserve">The survey was submitted to each Trust’s research group for approval as a quality improvement project aimed at informing </w:t>
      </w:r>
      <w:r w:rsidRPr="1E5922AA">
        <w:rPr>
          <w:color w:val="000000" w:themeColor="text1"/>
          <w:lang w:val="en-GB"/>
        </w:rPr>
        <w:t>patient</w:t>
      </w:r>
      <w:r w:rsidRPr="1E5922AA">
        <w:rPr>
          <w:color w:val="000000" w:themeColor="text1"/>
        </w:rPr>
        <w:t xml:space="preserve"> education</w:t>
      </w:r>
      <w:r w:rsidR="009F3C27" w:rsidRPr="1E5922AA">
        <w:rPr>
          <w:color w:val="000000" w:themeColor="text1"/>
        </w:rPr>
        <w:t xml:space="preserve"> regarding management of discharge medication</w:t>
      </w:r>
      <w:r w:rsidRPr="1E5922AA">
        <w:rPr>
          <w:color w:val="000000" w:themeColor="text1"/>
        </w:rPr>
        <w:t xml:space="preserve">. </w:t>
      </w:r>
    </w:p>
    <w:p w14:paraId="5E4E5324" w14:textId="36051A39" w:rsidR="7469C642" w:rsidRPr="00FC2E98" w:rsidRDefault="081F669F" w:rsidP="1E5922AA">
      <w:pPr>
        <w:pStyle w:val="ListParagraph"/>
        <w:numPr>
          <w:ilvl w:val="0"/>
          <w:numId w:val="29"/>
        </w:numPr>
        <w:spacing w:before="120" w:after="0"/>
        <w:rPr>
          <w:rFonts w:eastAsia="Aptos" w:cs="Aptos"/>
          <w:color w:val="000000" w:themeColor="text1"/>
        </w:rPr>
      </w:pPr>
      <w:proofErr w:type="spellStart"/>
      <w:r w:rsidRPr="1E5922AA">
        <w:rPr>
          <w:color w:val="000000" w:themeColor="text1"/>
        </w:rPr>
        <w:t>Anonymised</w:t>
      </w:r>
      <w:proofErr w:type="spellEnd"/>
      <w:r w:rsidRPr="1E5922AA">
        <w:rPr>
          <w:color w:val="000000" w:themeColor="text1"/>
        </w:rPr>
        <w:t xml:space="preserve"> r</w:t>
      </w:r>
      <w:r w:rsidR="7469C642" w:rsidRPr="1E5922AA">
        <w:rPr>
          <w:color w:val="000000" w:themeColor="text1"/>
        </w:rPr>
        <w:t>esults were collated and analyzed</w:t>
      </w:r>
      <w:r w:rsidR="006D45CE" w:rsidRPr="1E5922AA">
        <w:rPr>
          <w:color w:val="000000" w:themeColor="text1"/>
        </w:rPr>
        <w:t xml:space="preserve"> </w:t>
      </w:r>
      <w:r w:rsidR="000F175E" w:rsidRPr="1E5922AA">
        <w:rPr>
          <w:color w:val="000000" w:themeColor="text1"/>
        </w:rPr>
        <w:t>(</w:t>
      </w:r>
      <w:r w:rsidR="7469C642" w:rsidRPr="1E5922AA">
        <w:rPr>
          <w:color w:val="000000" w:themeColor="text1"/>
        </w:rPr>
        <w:t>using Google Sheets</w:t>
      </w:r>
      <w:r w:rsidR="000F175E" w:rsidRPr="1E5922AA">
        <w:rPr>
          <w:color w:val="000000" w:themeColor="text1"/>
        </w:rPr>
        <w:t xml:space="preserve">) to determine </w:t>
      </w:r>
      <w:r w:rsidR="00A53E2C" w:rsidRPr="1E5922AA">
        <w:rPr>
          <w:color w:val="000000" w:themeColor="text1"/>
        </w:rPr>
        <w:t>average</w:t>
      </w:r>
      <w:r w:rsidR="00CC14BC" w:rsidRPr="1E5922AA">
        <w:rPr>
          <w:color w:val="000000" w:themeColor="text1"/>
        </w:rPr>
        <w:t xml:space="preserve"> patient beliefs </w:t>
      </w:r>
      <w:r w:rsidR="00A53E2C" w:rsidRPr="1E5922AA">
        <w:rPr>
          <w:color w:val="000000" w:themeColor="text1"/>
        </w:rPr>
        <w:t xml:space="preserve">across the study population. </w:t>
      </w:r>
    </w:p>
    <w:p w14:paraId="6BDC991E" w14:textId="3B03C4E1" w:rsidR="08D22C6F" w:rsidRPr="00FC2E98" w:rsidRDefault="08D22C6F" w:rsidP="00E23B5F">
      <w:pPr>
        <w:spacing w:before="120" w:after="0"/>
        <w:rPr>
          <w:rFonts w:eastAsia="Roboto" w:cs="Roboto"/>
          <w:color w:val="111111"/>
          <w:sz w:val="21"/>
          <w:szCs w:val="21"/>
        </w:rPr>
      </w:pPr>
    </w:p>
    <w:p w14:paraId="21B507E1" w14:textId="46DCEDF2" w:rsidR="08D22C6F" w:rsidRPr="00FC2E98" w:rsidRDefault="08D22C6F" w:rsidP="00E23B5F">
      <w:pPr>
        <w:spacing w:before="120" w:after="0"/>
        <w:rPr>
          <w:rFonts w:eastAsia="Roboto" w:cs="Roboto"/>
          <w:b/>
          <w:bCs/>
          <w:color w:val="111111"/>
          <w:sz w:val="21"/>
          <w:szCs w:val="21"/>
        </w:rPr>
      </w:pPr>
    </w:p>
    <w:p w14:paraId="46E5D3B3" w14:textId="4A7A312E" w:rsidR="1284FCBB" w:rsidRPr="00FC2E98" w:rsidRDefault="1284FCBB" w:rsidP="1E5922AA">
      <w:pPr>
        <w:rPr>
          <w:rFonts w:eastAsia="Aptos" w:cs="Aptos"/>
          <w:b/>
          <w:bCs/>
          <w:color w:val="000000" w:themeColor="text1"/>
          <w:lang w:val="en-GB"/>
        </w:rPr>
      </w:pPr>
    </w:p>
    <w:p w14:paraId="7A4503ED" w14:textId="3E6AB9F9" w:rsidR="1284FCBB" w:rsidRPr="00FC2E98" w:rsidRDefault="1284FCBB" w:rsidP="00E23B5F">
      <w:r>
        <w:br w:type="page"/>
      </w:r>
    </w:p>
    <w:p w14:paraId="17C28EDF" w14:textId="1A6112E9" w:rsidR="1284FCBB" w:rsidRPr="00FC2E98" w:rsidRDefault="1284FCBB" w:rsidP="1E5922AA">
      <w:pPr>
        <w:rPr>
          <w:rFonts w:eastAsia="Aptos" w:cs="Aptos"/>
          <w:color w:val="000000" w:themeColor="text1"/>
        </w:rPr>
      </w:pPr>
      <w:r w:rsidRPr="1E5922AA">
        <w:rPr>
          <w:rFonts w:eastAsia="Aptos" w:cs="Aptos"/>
          <w:b/>
          <w:bCs/>
          <w:color w:val="000000" w:themeColor="text1"/>
          <w:lang w:val="en-GB"/>
        </w:rPr>
        <w:lastRenderedPageBreak/>
        <w:t>Results</w:t>
      </w:r>
    </w:p>
    <w:p w14:paraId="014BCA57" w14:textId="055D4EF4" w:rsidR="1284FCBB" w:rsidRPr="00FA5E83" w:rsidRDefault="1284FCBB" w:rsidP="00E23B5F">
      <w:pPr>
        <w:rPr>
          <w:rFonts w:eastAsia="Aptos" w:cs="Aptos"/>
          <w:color w:val="000000" w:themeColor="text1"/>
        </w:rPr>
      </w:pPr>
      <w:r w:rsidRPr="1E5922AA">
        <w:rPr>
          <w:rFonts w:eastAsia="Aptos" w:cs="Aptos"/>
          <w:color w:val="000000" w:themeColor="text1"/>
          <w:lang w:val="en-GB"/>
        </w:rPr>
        <w:t>Responses were received from 765 patients, over 13 individual hospital sites, representing 10 English NHS Foundation Trusts.</w:t>
      </w:r>
      <w:r w:rsidR="007A320C" w:rsidRPr="1E5922AA">
        <w:rPr>
          <w:rFonts w:eastAsia="Aptos" w:cs="Aptos"/>
          <w:color w:val="000000" w:themeColor="text1"/>
          <w:lang w:val="en-GB"/>
        </w:rPr>
        <w:t xml:space="preserve"> Demographic data is shown below</w:t>
      </w:r>
      <w:r w:rsidR="00AD642C" w:rsidRPr="1E5922AA">
        <w:rPr>
          <w:rFonts w:eastAsia="Aptos" w:cs="Aptos"/>
          <w:color w:val="000000" w:themeColor="text1"/>
          <w:lang w:val="en-GB"/>
        </w:rPr>
        <w:t xml:space="preserve"> and followed national trends with regards</w:t>
      </w:r>
      <w:r w:rsidR="00E0211F" w:rsidRPr="1E5922AA">
        <w:rPr>
          <w:rFonts w:eastAsia="Aptos" w:cs="Aptos"/>
          <w:color w:val="000000" w:themeColor="text1"/>
          <w:lang w:val="en-GB"/>
        </w:rPr>
        <w:t xml:space="preserve"> increasing numbers of patients </w:t>
      </w:r>
      <w:r w:rsidR="006B5DC1" w:rsidRPr="1E5922AA">
        <w:rPr>
          <w:rFonts w:eastAsia="Aptos" w:cs="Aptos"/>
          <w:color w:val="000000" w:themeColor="text1"/>
          <w:lang w:val="en-GB"/>
        </w:rPr>
        <w:t>with age</w:t>
      </w:r>
      <w:r w:rsidR="00B05FB1" w:rsidRPr="1E5922AA">
        <w:rPr>
          <w:rFonts w:eastAsia="Aptos" w:cs="Aptos"/>
          <w:color w:val="000000" w:themeColor="text1"/>
          <w:lang w:val="en-GB"/>
        </w:rPr>
        <w:t>, female</w:t>
      </w:r>
      <w:r w:rsidR="006B5DC1" w:rsidRPr="1E5922AA">
        <w:rPr>
          <w:rFonts w:eastAsia="Aptos" w:cs="Aptos"/>
          <w:color w:val="000000" w:themeColor="text1"/>
          <w:lang w:val="en-GB"/>
        </w:rPr>
        <w:t xml:space="preserve"> patients representing just over half of all </w:t>
      </w:r>
      <w:r w:rsidR="003F6AA1" w:rsidRPr="1E5922AA">
        <w:rPr>
          <w:rFonts w:eastAsia="Aptos" w:cs="Aptos"/>
          <w:color w:val="000000" w:themeColor="text1"/>
          <w:lang w:val="en-GB"/>
        </w:rPr>
        <w:t>hospital inpatients</w:t>
      </w:r>
      <w:r w:rsidR="006D4667" w:rsidRPr="1E5922AA">
        <w:rPr>
          <w:rFonts w:eastAsia="Aptos" w:cs="Aptos"/>
          <w:color w:val="000000" w:themeColor="text1"/>
          <w:lang w:val="en-GB"/>
        </w:rPr>
        <w:t xml:space="preserve"> and ranking in terms of </w:t>
      </w:r>
      <w:r w:rsidR="00663572" w:rsidRPr="1E5922AA">
        <w:rPr>
          <w:rFonts w:eastAsia="Aptos" w:cs="Aptos"/>
          <w:color w:val="000000" w:themeColor="text1"/>
          <w:lang w:val="en-GB"/>
        </w:rPr>
        <w:t xml:space="preserve">patient numbers </w:t>
      </w:r>
      <w:r w:rsidR="00B05FB1" w:rsidRPr="1E5922AA">
        <w:rPr>
          <w:rFonts w:eastAsia="Aptos" w:cs="Aptos"/>
          <w:color w:val="000000" w:themeColor="text1"/>
          <w:lang w:val="en-GB"/>
        </w:rPr>
        <w:t xml:space="preserve">by ethnicity </w:t>
      </w:r>
      <w:proofErr w:type="gramStart"/>
      <w:r w:rsidR="00B05FB1" w:rsidRPr="1E5922AA">
        <w:rPr>
          <w:rFonts w:eastAsia="Aptos" w:cs="Aptos"/>
          <w:color w:val="000000" w:themeColor="text1"/>
          <w:lang w:val="en-GB"/>
        </w:rPr>
        <w:t>classification</w:t>
      </w:r>
      <w:r w:rsidR="00DB4612" w:rsidRPr="1E5922AA">
        <w:rPr>
          <w:rFonts w:eastAsia="Aptos" w:cs="Aptos"/>
          <w:color w:val="000000" w:themeColor="text1"/>
          <w:lang w:val="en-GB"/>
        </w:rPr>
        <w:t>.</w:t>
      </w:r>
      <w:r w:rsidR="00FA5E83" w:rsidRPr="1E5922AA">
        <w:rPr>
          <w:rFonts w:eastAsia="Aptos" w:cs="Aptos"/>
          <w:color w:val="000000" w:themeColor="text1"/>
          <w:lang w:val="en-GB"/>
        </w:rPr>
        <w:t>(</w:t>
      </w:r>
      <w:proofErr w:type="gramEnd"/>
      <w:r w:rsidR="00FA5E83" w:rsidRPr="1E5922AA">
        <w:rPr>
          <w:rFonts w:eastAsia="Aptos" w:cs="Aptos"/>
          <w:color w:val="000000" w:themeColor="text1"/>
          <w:lang w:val="en-GB"/>
        </w:rPr>
        <w:t>15)</w:t>
      </w:r>
    </w:p>
    <w:p w14:paraId="0AD43DF2" w14:textId="048C73CE" w:rsidR="1E5922AA" w:rsidRDefault="1E5922AA" w:rsidP="1E5922AA">
      <w:pPr>
        <w:rPr>
          <w:rFonts w:eastAsia="Aptos" w:cs="Aptos"/>
          <w:b/>
          <w:bCs/>
          <w:color w:val="000000" w:themeColor="text1"/>
          <w:lang w:val="en-GB"/>
        </w:rPr>
      </w:pPr>
    </w:p>
    <w:p w14:paraId="5E86876F" w14:textId="59BD38D4" w:rsidR="1284FCBB" w:rsidRPr="00FC2E98" w:rsidRDefault="1284FCBB" w:rsidP="00E23B5F">
      <w:pPr>
        <w:rPr>
          <w:rFonts w:eastAsia="Aptos" w:cs="Aptos"/>
          <w:color w:val="000000" w:themeColor="text1"/>
        </w:rPr>
      </w:pPr>
      <w:r w:rsidRPr="00FC2E98">
        <w:rPr>
          <w:rFonts w:eastAsia="Aptos" w:cs="Aptos"/>
          <w:b/>
          <w:bCs/>
          <w:color w:val="000000" w:themeColor="text1"/>
          <w:lang w:val="en-GB"/>
        </w:rPr>
        <w:t>Demographic information</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35"/>
        <w:gridCol w:w="1245"/>
      </w:tblGrid>
      <w:tr w:rsidR="08D22C6F" w:rsidRPr="00EE098E" w14:paraId="5C316A62" w14:textId="77777777" w:rsidTr="42B1A495">
        <w:trPr>
          <w:trHeight w:val="300"/>
        </w:trPr>
        <w:tc>
          <w:tcPr>
            <w:tcW w:w="13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203CE000" w14:textId="1956D917" w:rsidR="08D22C6F" w:rsidRPr="00EE098E" w:rsidRDefault="7B24A34A" w:rsidP="06EE7F35">
            <w:pPr>
              <w:spacing w:after="0" w:line="240" w:lineRule="auto"/>
              <w:jc w:val="center"/>
              <w:rPr>
                <w:rFonts w:eastAsia="Aptos" w:cs="Aptos"/>
                <w:sz w:val="20"/>
                <w:szCs w:val="20"/>
              </w:rPr>
            </w:pPr>
            <w:r w:rsidRPr="42B1A495">
              <w:rPr>
                <w:rFonts w:eastAsia="Aptos" w:cs="Aptos"/>
                <w:b/>
                <w:bCs/>
                <w:sz w:val="20"/>
                <w:szCs w:val="20"/>
                <w:lang w:val="en-GB"/>
              </w:rPr>
              <w:t>Age</w:t>
            </w:r>
            <w:r w:rsidRPr="42B1A495">
              <w:rPr>
                <w:rFonts w:eastAsia="Aptos" w:cs="Aptos"/>
                <w:sz w:val="20"/>
                <w:szCs w:val="20"/>
                <w:lang w:val="en-GB"/>
              </w:rPr>
              <w:t xml:space="preserve"> (years)</w:t>
            </w:r>
          </w:p>
        </w:tc>
        <w:tc>
          <w:tcPr>
            <w:tcW w:w="12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789039CD" w14:textId="66CCFFE7" w:rsidR="08D22C6F" w:rsidRPr="00EE098E" w:rsidRDefault="7B24A34A" w:rsidP="06EE7F35">
            <w:pPr>
              <w:spacing w:after="0" w:line="240" w:lineRule="auto"/>
              <w:jc w:val="center"/>
              <w:rPr>
                <w:rFonts w:eastAsia="Aptos" w:cs="Aptos"/>
                <w:sz w:val="20"/>
                <w:szCs w:val="20"/>
              </w:rPr>
            </w:pPr>
            <w:r w:rsidRPr="42B1A495">
              <w:rPr>
                <w:rFonts w:eastAsia="Aptos" w:cs="Aptos"/>
                <w:sz w:val="20"/>
                <w:szCs w:val="20"/>
                <w:lang w:val="en-GB"/>
              </w:rPr>
              <w:t>Patients</w:t>
            </w:r>
          </w:p>
          <w:p w14:paraId="7892F46F" w14:textId="3DD40A6D" w:rsidR="08D22C6F" w:rsidRPr="00EE098E" w:rsidRDefault="7B24A34A" w:rsidP="06EE7F35">
            <w:pPr>
              <w:spacing w:after="0" w:line="240" w:lineRule="auto"/>
              <w:jc w:val="center"/>
              <w:rPr>
                <w:rFonts w:eastAsia="Aptos" w:cs="Aptos"/>
                <w:sz w:val="20"/>
                <w:szCs w:val="20"/>
              </w:rPr>
            </w:pPr>
            <w:r w:rsidRPr="42B1A495">
              <w:rPr>
                <w:rFonts w:eastAsia="Aptos" w:cs="Aptos"/>
                <w:sz w:val="20"/>
                <w:szCs w:val="20"/>
                <w:lang w:val="en-GB"/>
              </w:rPr>
              <w:t>Surveyed</w:t>
            </w:r>
          </w:p>
        </w:tc>
      </w:tr>
      <w:tr w:rsidR="08D22C6F" w:rsidRPr="00EE098E" w14:paraId="495D819A" w14:textId="77777777" w:rsidTr="42B1A495">
        <w:trPr>
          <w:trHeight w:val="300"/>
        </w:trPr>
        <w:tc>
          <w:tcPr>
            <w:tcW w:w="13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2A11FB5F" w14:textId="6CD62C65" w:rsidR="08D22C6F" w:rsidRPr="00EE098E" w:rsidRDefault="7B24A34A" w:rsidP="06EE7F35">
            <w:pPr>
              <w:spacing w:after="0" w:line="240" w:lineRule="auto"/>
              <w:jc w:val="center"/>
              <w:rPr>
                <w:rFonts w:eastAsia="Aptos" w:cs="Aptos"/>
                <w:sz w:val="20"/>
                <w:szCs w:val="20"/>
              </w:rPr>
            </w:pPr>
            <w:r w:rsidRPr="42B1A495">
              <w:rPr>
                <w:rFonts w:eastAsia="Aptos" w:cs="Aptos"/>
                <w:sz w:val="20"/>
                <w:szCs w:val="20"/>
                <w:lang w:val="en-GB"/>
              </w:rPr>
              <w:t>0-18</w:t>
            </w:r>
          </w:p>
        </w:tc>
        <w:tc>
          <w:tcPr>
            <w:tcW w:w="12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3CB267C9" w14:textId="6A11DFFD" w:rsidR="08D22C6F" w:rsidRPr="00EE098E" w:rsidRDefault="7B24A34A" w:rsidP="06EE7F35">
            <w:pPr>
              <w:spacing w:after="0" w:line="240" w:lineRule="auto"/>
              <w:jc w:val="center"/>
              <w:rPr>
                <w:rFonts w:eastAsia="Aptos" w:cs="Aptos"/>
                <w:sz w:val="20"/>
                <w:szCs w:val="20"/>
              </w:rPr>
            </w:pPr>
            <w:r w:rsidRPr="42B1A495">
              <w:rPr>
                <w:rFonts w:eastAsia="Aptos" w:cs="Aptos"/>
                <w:sz w:val="20"/>
                <w:szCs w:val="20"/>
                <w:lang w:val="en-GB"/>
              </w:rPr>
              <w:t>4 (1%)</w:t>
            </w:r>
          </w:p>
        </w:tc>
      </w:tr>
      <w:tr w:rsidR="08D22C6F" w:rsidRPr="00EE098E" w14:paraId="7891BBDC" w14:textId="77777777" w:rsidTr="42B1A495">
        <w:trPr>
          <w:trHeight w:val="300"/>
        </w:trPr>
        <w:tc>
          <w:tcPr>
            <w:tcW w:w="13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716C8089" w14:textId="34595BE6" w:rsidR="08D22C6F" w:rsidRPr="00EE098E" w:rsidRDefault="7B24A34A" w:rsidP="06EE7F35">
            <w:pPr>
              <w:spacing w:after="0" w:line="240" w:lineRule="auto"/>
              <w:jc w:val="center"/>
              <w:rPr>
                <w:rFonts w:eastAsia="Aptos" w:cs="Aptos"/>
                <w:sz w:val="20"/>
                <w:szCs w:val="20"/>
              </w:rPr>
            </w:pPr>
            <w:r w:rsidRPr="42B1A495">
              <w:rPr>
                <w:rFonts w:eastAsia="Aptos" w:cs="Aptos"/>
                <w:sz w:val="20"/>
                <w:szCs w:val="20"/>
                <w:lang w:val="en-GB"/>
              </w:rPr>
              <w:t>18-24</w:t>
            </w:r>
          </w:p>
        </w:tc>
        <w:tc>
          <w:tcPr>
            <w:tcW w:w="12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05CE401A" w14:textId="654945F6" w:rsidR="08D22C6F" w:rsidRPr="00EE098E" w:rsidRDefault="7B24A34A" w:rsidP="06EE7F35">
            <w:pPr>
              <w:spacing w:after="0" w:line="240" w:lineRule="auto"/>
              <w:jc w:val="center"/>
              <w:rPr>
                <w:rFonts w:eastAsia="Aptos" w:cs="Aptos"/>
                <w:sz w:val="20"/>
                <w:szCs w:val="20"/>
              </w:rPr>
            </w:pPr>
            <w:r w:rsidRPr="42B1A495">
              <w:rPr>
                <w:rFonts w:eastAsia="Aptos" w:cs="Aptos"/>
                <w:sz w:val="20"/>
                <w:szCs w:val="20"/>
                <w:lang w:val="en-GB"/>
              </w:rPr>
              <w:t>28 (4%)</w:t>
            </w:r>
          </w:p>
        </w:tc>
      </w:tr>
      <w:tr w:rsidR="08D22C6F" w:rsidRPr="00EE098E" w14:paraId="21ED3020" w14:textId="77777777" w:rsidTr="42B1A495">
        <w:trPr>
          <w:trHeight w:val="300"/>
        </w:trPr>
        <w:tc>
          <w:tcPr>
            <w:tcW w:w="13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7517A987" w14:textId="6CBFD914" w:rsidR="08D22C6F" w:rsidRPr="00EE098E" w:rsidRDefault="7B24A34A" w:rsidP="06EE7F35">
            <w:pPr>
              <w:spacing w:after="0" w:line="240" w:lineRule="auto"/>
              <w:jc w:val="center"/>
              <w:rPr>
                <w:rFonts w:eastAsia="Aptos" w:cs="Aptos"/>
                <w:sz w:val="20"/>
                <w:szCs w:val="20"/>
              </w:rPr>
            </w:pPr>
            <w:r w:rsidRPr="42B1A495">
              <w:rPr>
                <w:rFonts w:eastAsia="Aptos" w:cs="Aptos"/>
                <w:sz w:val="20"/>
                <w:szCs w:val="20"/>
                <w:lang w:val="en-GB"/>
              </w:rPr>
              <w:t>25-34</w:t>
            </w:r>
          </w:p>
        </w:tc>
        <w:tc>
          <w:tcPr>
            <w:tcW w:w="12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49C58274" w14:textId="271E21AA" w:rsidR="08D22C6F" w:rsidRPr="00EE098E" w:rsidRDefault="7B24A34A" w:rsidP="06EE7F35">
            <w:pPr>
              <w:spacing w:after="0" w:line="240" w:lineRule="auto"/>
              <w:jc w:val="center"/>
              <w:rPr>
                <w:rFonts w:eastAsia="Aptos" w:cs="Aptos"/>
                <w:sz w:val="20"/>
                <w:szCs w:val="20"/>
              </w:rPr>
            </w:pPr>
            <w:r w:rsidRPr="42B1A495">
              <w:rPr>
                <w:rFonts w:eastAsia="Aptos" w:cs="Aptos"/>
                <w:sz w:val="20"/>
                <w:szCs w:val="20"/>
                <w:lang w:val="en-GB"/>
              </w:rPr>
              <w:t>73 (10%)</w:t>
            </w:r>
          </w:p>
        </w:tc>
      </w:tr>
      <w:tr w:rsidR="08D22C6F" w:rsidRPr="00EE098E" w14:paraId="4087FA34" w14:textId="77777777" w:rsidTr="42B1A495">
        <w:trPr>
          <w:trHeight w:val="300"/>
        </w:trPr>
        <w:tc>
          <w:tcPr>
            <w:tcW w:w="13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5E5AD768" w14:textId="5F219AF6" w:rsidR="08D22C6F" w:rsidRPr="00EE098E" w:rsidRDefault="7B24A34A" w:rsidP="06EE7F35">
            <w:pPr>
              <w:spacing w:after="0" w:line="240" w:lineRule="auto"/>
              <w:jc w:val="center"/>
              <w:rPr>
                <w:rFonts w:eastAsia="Aptos" w:cs="Aptos"/>
                <w:sz w:val="20"/>
                <w:szCs w:val="20"/>
              </w:rPr>
            </w:pPr>
            <w:r w:rsidRPr="42B1A495">
              <w:rPr>
                <w:rFonts w:eastAsia="Aptos" w:cs="Aptos"/>
                <w:sz w:val="20"/>
                <w:szCs w:val="20"/>
                <w:lang w:val="en-GB"/>
              </w:rPr>
              <w:t>35-44</w:t>
            </w:r>
          </w:p>
        </w:tc>
        <w:tc>
          <w:tcPr>
            <w:tcW w:w="12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30F32EF2" w14:textId="433A0F27" w:rsidR="08D22C6F" w:rsidRPr="00EE098E" w:rsidRDefault="7B24A34A" w:rsidP="06EE7F35">
            <w:pPr>
              <w:spacing w:after="0" w:line="240" w:lineRule="auto"/>
              <w:jc w:val="center"/>
              <w:rPr>
                <w:rFonts w:eastAsia="Aptos" w:cs="Aptos"/>
                <w:sz w:val="20"/>
                <w:szCs w:val="20"/>
              </w:rPr>
            </w:pPr>
            <w:r w:rsidRPr="42B1A495">
              <w:rPr>
                <w:rFonts w:eastAsia="Aptos" w:cs="Aptos"/>
                <w:sz w:val="20"/>
                <w:szCs w:val="20"/>
                <w:lang w:val="en-GB"/>
              </w:rPr>
              <w:t>91 (12%)</w:t>
            </w:r>
          </w:p>
        </w:tc>
      </w:tr>
      <w:tr w:rsidR="08D22C6F" w:rsidRPr="00EE098E" w14:paraId="3602A7AF" w14:textId="77777777" w:rsidTr="42B1A495">
        <w:trPr>
          <w:trHeight w:val="300"/>
        </w:trPr>
        <w:tc>
          <w:tcPr>
            <w:tcW w:w="13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548EB6AB" w14:textId="478E9A85" w:rsidR="08D22C6F" w:rsidRPr="00EE098E" w:rsidRDefault="7B24A34A" w:rsidP="06EE7F35">
            <w:pPr>
              <w:spacing w:after="0" w:line="240" w:lineRule="auto"/>
              <w:jc w:val="center"/>
              <w:rPr>
                <w:rFonts w:eastAsia="Aptos" w:cs="Aptos"/>
                <w:sz w:val="20"/>
                <w:szCs w:val="20"/>
              </w:rPr>
            </w:pPr>
            <w:r w:rsidRPr="42B1A495">
              <w:rPr>
                <w:rFonts w:eastAsia="Aptos" w:cs="Aptos"/>
                <w:sz w:val="20"/>
                <w:szCs w:val="20"/>
                <w:lang w:val="en-GB"/>
              </w:rPr>
              <w:t>45-54</w:t>
            </w:r>
          </w:p>
        </w:tc>
        <w:tc>
          <w:tcPr>
            <w:tcW w:w="12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372487C8" w14:textId="09316299" w:rsidR="08D22C6F" w:rsidRPr="00EE098E" w:rsidRDefault="7B24A34A" w:rsidP="06EE7F35">
            <w:pPr>
              <w:spacing w:after="0" w:line="240" w:lineRule="auto"/>
              <w:jc w:val="center"/>
              <w:rPr>
                <w:rFonts w:eastAsia="Aptos" w:cs="Aptos"/>
                <w:sz w:val="20"/>
                <w:szCs w:val="20"/>
              </w:rPr>
            </w:pPr>
            <w:r w:rsidRPr="42B1A495">
              <w:rPr>
                <w:rFonts w:eastAsia="Aptos" w:cs="Aptos"/>
                <w:sz w:val="20"/>
                <w:szCs w:val="20"/>
                <w:lang w:val="en-GB"/>
              </w:rPr>
              <w:t>104 (14%)</w:t>
            </w:r>
          </w:p>
        </w:tc>
      </w:tr>
      <w:tr w:rsidR="08D22C6F" w:rsidRPr="00EE098E" w14:paraId="14F5A6C5" w14:textId="77777777" w:rsidTr="42B1A495">
        <w:trPr>
          <w:trHeight w:val="300"/>
        </w:trPr>
        <w:tc>
          <w:tcPr>
            <w:tcW w:w="13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2498402D" w14:textId="486B7FE1" w:rsidR="08D22C6F" w:rsidRPr="00EE098E" w:rsidRDefault="7B24A34A" w:rsidP="06EE7F35">
            <w:pPr>
              <w:spacing w:after="0" w:line="240" w:lineRule="auto"/>
              <w:jc w:val="center"/>
              <w:rPr>
                <w:rFonts w:eastAsia="Aptos" w:cs="Aptos"/>
                <w:sz w:val="20"/>
                <w:szCs w:val="20"/>
              </w:rPr>
            </w:pPr>
            <w:r w:rsidRPr="42B1A495">
              <w:rPr>
                <w:rFonts w:eastAsia="Aptos" w:cs="Aptos"/>
                <w:sz w:val="20"/>
                <w:szCs w:val="20"/>
                <w:lang w:val="en-GB"/>
              </w:rPr>
              <w:t>55-64</w:t>
            </w:r>
          </w:p>
        </w:tc>
        <w:tc>
          <w:tcPr>
            <w:tcW w:w="12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6601B1BB" w14:textId="1EFED7FD" w:rsidR="08D22C6F" w:rsidRPr="00EE098E" w:rsidRDefault="7B24A34A" w:rsidP="06EE7F35">
            <w:pPr>
              <w:spacing w:after="0" w:line="240" w:lineRule="auto"/>
              <w:jc w:val="center"/>
              <w:rPr>
                <w:rFonts w:eastAsia="Aptos" w:cs="Aptos"/>
                <w:sz w:val="20"/>
                <w:szCs w:val="20"/>
              </w:rPr>
            </w:pPr>
            <w:r w:rsidRPr="42B1A495">
              <w:rPr>
                <w:rFonts w:eastAsia="Aptos" w:cs="Aptos"/>
                <w:sz w:val="20"/>
                <w:szCs w:val="20"/>
                <w:lang w:val="en-GB"/>
              </w:rPr>
              <w:t>133 (17%)</w:t>
            </w:r>
          </w:p>
        </w:tc>
      </w:tr>
      <w:tr w:rsidR="08D22C6F" w:rsidRPr="00EE098E" w14:paraId="53167CE4" w14:textId="77777777" w:rsidTr="42B1A495">
        <w:trPr>
          <w:trHeight w:val="300"/>
        </w:trPr>
        <w:tc>
          <w:tcPr>
            <w:tcW w:w="13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36A8A2E8" w14:textId="09B2A485" w:rsidR="08D22C6F" w:rsidRPr="00EE098E" w:rsidRDefault="7B24A34A" w:rsidP="06EE7F35">
            <w:pPr>
              <w:spacing w:after="0" w:line="240" w:lineRule="auto"/>
              <w:jc w:val="center"/>
              <w:rPr>
                <w:rFonts w:eastAsia="Aptos" w:cs="Aptos"/>
                <w:sz w:val="20"/>
                <w:szCs w:val="20"/>
              </w:rPr>
            </w:pPr>
            <w:r w:rsidRPr="42B1A495">
              <w:rPr>
                <w:rFonts w:eastAsia="Aptos" w:cs="Aptos"/>
                <w:sz w:val="20"/>
                <w:szCs w:val="20"/>
                <w:lang w:val="en-GB"/>
              </w:rPr>
              <w:t>65+</w:t>
            </w:r>
          </w:p>
        </w:tc>
        <w:tc>
          <w:tcPr>
            <w:tcW w:w="12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06166611" w14:textId="013E473F" w:rsidR="08D22C6F" w:rsidRPr="00EE098E" w:rsidRDefault="7B24A34A" w:rsidP="06EE7F35">
            <w:pPr>
              <w:spacing w:after="0" w:line="240" w:lineRule="auto"/>
              <w:jc w:val="center"/>
              <w:rPr>
                <w:rFonts w:eastAsia="Aptos" w:cs="Aptos"/>
                <w:sz w:val="20"/>
                <w:szCs w:val="20"/>
              </w:rPr>
            </w:pPr>
            <w:r w:rsidRPr="42B1A495">
              <w:rPr>
                <w:rFonts w:eastAsia="Aptos" w:cs="Aptos"/>
                <w:sz w:val="20"/>
                <w:szCs w:val="20"/>
                <w:lang w:val="en-GB"/>
              </w:rPr>
              <w:t>332 (43%)</w:t>
            </w:r>
          </w:p>
        </w:tc>
      </w:tr>
    </w:tbl>
    <w:tbl>
      <w:tblPr>
        <w:tblpPr w:leftFromText="180" w:rightFromText="180" w:vertAnchor="text" w:horzAnchor="page" w:tblpX="4651" w:tblpY="-3119"/>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60"/>
        <w:gridCol w:w="1245"/>
      </w:tblGrid>
      <w:tr w:rsidR="004F73BE" w:rsidRPr="00EE098E" w14:paraId="3CC90288" w14:textId="77777777" w:rsidTr="42B1A495">
        <w:trPr>
          <w:trHeight w:val="300"/>
        </w:trPr>
        <w:tc>
          <w:tcPr>
            <w:tcW w:w="27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410EC8E2" w14:textId="317C6100" w:rsidR="004F73BE" w:rsidRPr="00EE098E" w:rsidRDefault="35B8981B" w:rsidP="06EE7F35">
            <w:pPr>
              <w:spacing w:after="0" w:line="240" w:lineRule="auto"/>
              <w:jc w:val="center"/>
              <w:rPr>
                <w:rFonts w:eastAsia="Aptos" w:cs="Aptos"/>
                <w:sz w:val="20"/>
                <w:szCs w:val="20"/>
              </w:rPr>
            </w:pPr>
            <w:r w:rsidRPr="42B1A495">
              <w:rPr>
                <w:rFonts w:eastAsia="Aptos" w:cs="Aptos"/>
                <w:b/>
                <w:bCs/>
                <w:sz w:val="20"/>
                <w:szCs w:val="20"/>
                <w:lang w:val="en-GB"/>
              </w:rPr>
              <w:t>Gender</w:t>
            </w:r>
          </w:p>
        </w:tc>
        <w:tc>
          <w:tcPr>
            <w:tcW w:w="12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6F3D6110" w14:textId="63CA8331" w:rsidR="004F73BE" w:rsidRPr="00EE098E" w:rsidRDefault="35B8981B" w:rsidP="06EE7F35">
            <w:pPr>
              <w:spacing w:after="0" w:line="240" w:lineRule="auto"/>
              <w:jc w:val="center"/>
              <w:rPr>
                <w:rFonts w:eastAsia="Aptos" w:cs="Aptos"/>
                <w:sz w:val="20"/>
                <w:szCs w:val="20"/>
              </w:rPr>
            </w:pPr>
            <w:r w:rsidRPr="42B1A495">
              <w:rPr>
                <w:rFonts w:eastAsia="Aptos" w:cs="Aptos"/>
                <w:sz w:val="20"/>
                <w:szCs w:val="20"/>
                <w:lang w:val="en-GB"/>
              </w:rPr>
              <w:t>Patients</w:t>
            </w:r>
          </w:p>
          <w:p w14:paraId="20C19049" w14:textId="28397FA5" w:rsidR="004F73BE" w:rsidRPr="00EE098E" w:rsidRDefault="35B8981B" w:rsidP="06EE7F35">
            <w:pPr>
              <w:spacing w:after="0" w:line="240" w:lineRule="auto"/>
              <w:jc w:val="center"/>
              <w:rPr>
                <w:rFonts w:eastAsia="Aptos" w:cs="Aptos"/>
                <w:sz w:val="20"/>
                <w:szCs w:val="20"/>
              </w:rPr>
            </w:pPr>
            <w:r w:rsidRPr="42B1A495">
              <w:rPr>
                <w:rFonts w:eastAsia="Aptos" w:cs="Aptos"/>
                <w:sz w:val="20"/>
                <w:szCs w:val="20"/>
                <w:lang w:val="en-GB"/>
              </w:rPr>
              <w:t>Surveyed</w:t>
            </w:r>
          </w:p>
        </w:tc>
      </w:tr>
      <w:tr w:rsidR="004F73BE" w:rsidRPr="00EE098E" w14:paraId="13BAFEEC" w14:textId="77777777" w:rsidTr="42B1A495">
        <w:trPr>
          <w:trHeight w:val="300"/>
        </w:trPr>
        <w:tc>
          <w:tcPr>
            <w:tcW w:w="27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0672F639" w14:textId="2F06005D" w:rsidR="004F73BE" w:rsidRPr="00EE098E" w:rsidRDefault="35B8981B" w:rsidP="06EE7F35">
            <w:pPr>
              <w:spacing w:after="0" w:line="240" w:lineRule="auto"/>
              <w:jc w:val="center"/>
              <w:rPr>
                <w:rFonts w:eastAsia="Aptos" w:cs="Aptos"/>
                <w:sz w:val="20"/>
                <w:szCs w:val="20"/>
              </w:rPr>
            </w:pPr>
            <w:r w:rsidRPr="42B1A495">
              <w:rPr>
                <w:rFonts w:eastAsia="Aptos" w:cs="Aptos"/>
                <w:sz w:val="20"/>
                <w:szCs w:val="20"/>
                <w:lang w:val="en-GB"/>
              </w:rPr>
              <w:t>Female</w:t>
            </w:r>
          </w:p>
        </w:tc>
        <w:tc>
          <w:tcPr>
            <w:tcW w:w="12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035CA1E2" w14:textId="48F2D3F6" w:rsidR="004F73BE" w:rsidRPr="00EE098E" w:rsidRDefault="35B8981B" w:rsidP="06EE7F35">
            <w:pPr>
              <w:spacing w:after="0" w:line="240" w:lineRule="auto"/>
              <w:jc w:val="center"/>
              <w:rPr>
                <w:rFonts w:eastAsia="Aptos" w:cs="Aptos"/>
                <w:sz w:val="20"/>
                <w:szCs w:val="20"/>
              </w:rPr>
            </w:pPr>
            <w:r w:rsidRPr="42B1A495">
              <w:rPr>
                <w:rFonts w:eastAsia="Aptos" w:cs="Aptos"/>
                <w:sz w:val="20"/>
                <w:szCs w:val="20"/>
                <w:lang w:val="en-GB"/>
              </w:rPr>
              <w:t>408 (53%)</w:t>
            </w:r>
          </w:p>
        </w:tc>
      </w:tr>
      <w:tr w:rsidR="004F73BE" w:rsidRPr="00EE098E" w14:paraId="1EE6AA1D" w14:textId="77777777" w:rsidTr="42B1A495">
        <w:trPr>
          <w:trHeight w:val="300"/>
        </w:trPr>
        <w:tc>
          <w:tcPr>
            <w:tcW w:w="27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07D25078" w14:textId="0EBD3A3A" w:rsidR="004F73BE" w:rsidRPr="00EE098E" w:rsidRDefault="35B8981B" w:rsidP="06EE7F35">
            <w:pPr>
              <w:spacing w:after="0" w:line="240" w:lineRule="auto"/>
              <w:jc w:val="center"/>
              <w:rPr>
                <w:rFonts w:eastAsia="Aptos" w:cs="Aptos"/>
                <w:sz w:val="20"/>
                <w:szCs w:val="20"/>
              </w:rPr>
            </w:pPr>
            <w:r w:rsidRPr="42B1A495">
              <w:rPr>
                <w:rFonts w:eastAsia="Aptos" w:cs="Aptos"/>
                <w:sz w:val="20"/>
                <w:szCs w:val="20"/>
                <w:lang w:val="en-GB"/>
              </w:rPr>
              <w:t>Male</w:t>
            </w:r>
          </w:p>
        </w:tc>
        <w:tc>
          <w:tcPr>
            <w:tcW w:w="12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2A65CFEE" w14:textId="225FD79A" w:rsidR="004F73BE" w:rsidRPr="00EE098E" w:rsidRDefault="35B8981B" w:rsidP="06EE7F35">
            <w:pPr>
              <w:spacing w:after="0" w:line="240" w:lineRule="auto"/>
              <w:jc w:val="center"/>
              <w:rPr>
                <w:rFonts w:eastAsia="Aptos" w:cs="Aptos"/>
                <w:sz w:val="20"/>
                <w:szCs w:val="20"/>
              </w:rPr>
            </w:pPr>
            <w:r w:rsidRPr="42B1A495">
              <w:rPr>
                <w:rFonts w:eastAsia="Aptos" w:cs="Aptos"/>
                <w:sz w:val="20"/>
                <w:szCs w:val="20"/>
                <w:lang w:val="en-GB"/>
              </w:rPr>
              <w:t>350 (46%)</w:t>
            </w:r>
          </w:p>
        </w:tc>
      </w:tr>
      <w:tr w:rsidR="004F73BE" w:rsidRPr="00EE098E" w14:paraId="1BE2D46B" w14:textId="77777777" w:rsidTr="42B1A495">
        <w:trPr>
          <w:trHeight w:val="300"/>
        </w:trPr>
        <w:tc>
          <w:tcPr>
            <w:tcW w:w="27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1218ED69" w14:textId="7C3E6A37" w:rsidR="004F73BE" w:rsidRPr="00EE098E" w:rsidRDefault="35B8981B" w:rsidP="06EE7F35">
            <w:pPr>
              <w:spacing w:after="0" w:line="240" w:lineRule="auto"/>
              <w:jc w:val="center"/>
              <w:rPr>
                <w:rFonts w:eastAsia="Aptos" w:cs="Aptos"/>
                <w:sz w:val="20"/>
                <w:szCs w:val="20"/>
              </w:rPr>
            </w:pPr>
            <w:r w:rsidRPr="42B1A495">
              <w:rPr>
                <w:rFonts w:eastAsia="Aptos" w:cs="Aptos"/>
                <w:sz w:val="20"/>
                <w:szCs w:val="20"/>
                <w:lang w:val="en-GB"/>
              </w:rPr>
              <w:t xml:space="preserve">Other / Preferred Not </w:t>
            </w:r>
            <w:proofErr w:type="gramStart"/>
            <w:r w:rsidRPr="42B1A495">
              <w:rPr>
                <w:rFonts w:eastAsia="Aptos" w:cs="Aptos"/>
                <w:sz w:val="20"/>
                <w:szCs w:val="20"/>
                <w:lang w:val="en-GB"/>
              </w:rPr>
              <w:t>To</w:t>
            </w:r>
            <w:proofErr w:type="gramEnd"/>
            <w:r w:rsidRPr="42B1A495">
              <w:rPr>
                <w:rFonts w:eastAsia="Aptos" w:cs="Aptos"/>
                <w:sz w:val="20"/>
                <w:szCs w:val="20"/>
                <w:lang w:val="en-GB"/>
              </w:rPr>
              <w:t xml:space="preserve"> Say</w:t>
            </w:r>
          </w:p>
        </w:tc>
        <w:tc>
          <w:tcPr>
            <w:tcW w:w="12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61588493" w14:textId="16BA2EC2" w:rsidR="004F73BE" w:rsidRPr="00EE098E" w:rsidRDefault="35B8981B" w:rsidP="06EE7F35">
            <w:pPr>
              <w:spacing w:after="0" w:line="240" w:lineRule="auto"/>
              <w:jc w:val="center"/>
              <w:rPr>
                <w:rFonts w:eastAsia="Aptos" w:cs="Aptos"/>
                <w:sz w:val="20"/>
                <w:szCs w:val="20"/>
              </w:rPr>
            </w:pPr>
            <w:r w:rsidRPr="42B1A495">
              <w:rPr>
                <w:rFonts w:eastAsia="Aptos" w:cs="Aptos"/>
                <w:sz w:val="20"/>
                <w:szCs w:val="20"/>
                <w:lang w:val="en-GB"/>
              </w:rPr>
              <w:t>7 (1%)</w:t>
            </w:r>
          </w:p>
        </w:tc>
      </w:tr>
    </w:tbl>
    <w:p w14:paraId="07DC0E35" w14:textId="242DE89C" w:rsidR="08D22C6F" w:rsidRPr="00EE098E" w:rsidRDefault="08D22C6F" w:rsidP="06EE7F35">
      <w:pPr>
        <w:rPr>
          <w:rFonts w:eastAsia="Aptos" w:cs="Aptos"/>
          <w:color w:val="000000" w:themeColor="text1"/>
        </w:rPr>
      </w:pPr>
    </w:p>
    <w:tbl>
      <w:tblPr>
        <w:tblpPr w:leftFromText="180" w:rightFromText="180" w:vertAnchor="text" w:horzAnchor="margin" w:tblpYSpec="top"/>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80"/>
        <w:gridCol w:w="1245"/>
      </w:tblGrid>
      <w:tr w:rsidR="004F73BE" w:rsidRPr="00EE098E" w14:paraId="4F26DC7D" w14:textId="77777777" w:rsidTr="42B1A495">
        <w:trPr>
          <w:trHeight w:val="300"/>
        </w:trPr>
        <w:tc>
          <w:tcPr>
            <w:tcW w:w="28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0ED40B96" w14:textId="74840AC2" w:rsidR="004F73BE" w:rsidRPr="00EE098E" w:rsidRDefault="35B8981B" w:rsidP="06EE7F35">
            <w:pPr>
              <w:spacing w:after="0" w:line="240" w:lineRule="auto"/>
              <w:jc w:val="center"/>
              <w:rPr>
                <w:rFonts w:eastAsia="Aptos" w:cs="Aptos"/>
                <w:sz w:val="20"/>
                <w:szCs w:val="20"/>
              </w:rPr>
            </w:pPr>
            <w:r w:rsidRPr="42B1A495">
              <w:rPr>
                <w:rFonts w:eastAsia="Aptos" w:cs="Aptos"/>
                <w:b/>
                <w:bCs/>
                <w:sz w:val="20"/>
                <w:szCs w:val="20"/>
                <w:lang w:val="en-GB"/>
              </w:rPr>
              <w:t>Ethnicity</w:t>
            </w:r>
          </w:p>
        </w:tc>
        <w:tc>
          <w:tcPr>
            <w:tcW w:w="12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77CD26F8" w14:textId="63CA3B1B" w:rsidR="004F73BE" w:rsidRPr="00EE098E" w:rsidRDefault="35B8981B" w:rsidP="06EE7F35">
            <w:pPr>
              <w:spacing w:after="0" w:line="240" w:lineRule="auto"/>
              <w:jc w:val="center"/>
              <w:rPr>
                <w:rFonts w:eastAsia="Aptos" w:cs="Aptos"/>
                <w:sz w:val="20"/>
                <w:szCs w:val="20"/>
              </w:rPr>
            </w:pPr>
            <w:r w:rsidRPr="42B1A495">
              <w:rPr>
                <w:rFonts w:eastAsia="Aptos" w:cs="Aptos"/>
                <w:sz w:val="20"/>
                <w:szCs w:val="20"/>
                <w:lang w:val="en-GB"/>
              </w:rPr>
              <w:t>Patients</w:t>
            </w:r>
          </w:p>
          <w:p w14:paraId="145D021D" w14:textId="35492A30" w:rsidR="004F73BE" w:rsidRPr="00EE098E" w:rsidRDefault="35B8981B" w:rsidP="06EE7F35">
            <w:pPr>
              <w:spacing w:after="0" w:line="240" w:lineRule="auto"/>
              <w:jc w:val="center"/>
              <w:rPr>
                <w:rFonts w:eastAsia="Aptos" w:cs="Aptos"/>
                <w:sz w:val="20"/>
                <w:szCs w:val="20"/>
              </w:rPr>
            </w:pPr>
            <w:r w:rsidRPr="42B1A495">
              <w:rPr>
                <w:rFonts w:eastAsia="Aptos" w:cs="Aptos"/>
                <w:sz w:val="20"/>
                <w:szCs w:val="20"/>
                <w:lang w:val="en-GB"/>
              </w:rPr>
              <w:t>Surveyed</w:t>
            </w:r>
          </w:p>
        </w:tc>
      </w:tr>
      <w:tr w:rsidR="004F73BE" w:rsidRPr="00EE098E" w14:paraId="62886E7D" w14:textId="77777777" w:rsidTr="42B1A495">
        <w:trPr>
          <w:trHeight w:val="300"/>
        </w:trPr>
        <w:tc>
          <w:tcPr>
            <w:tcW w:w="28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20E58BF7" w14:textId="12AD6020" w:rsidR="004F73BE" w:rsidRPr="00EE098E" w:rsidRDefault="35B8981B" w:rsidP="06EE7F35">
            <w:pPr>
              <w:spacing w:after="0" w:line="240" w:lineRule="auto"/>
              <w:jc w:val="center"/>
              <w:rPr>
                <w:rFonts w:eastAsia="Aptos" w:cs="Aptos"/>
                <w:sz w:val="20"/>
                <w:szCs w:val="20"/>
              </w:rPr>
            </w:pPr>
            <w:r w:rsidRPr="42B1A495">
              <w:rPr>
                <w:rFonts w:eastAsia="Aptos" w:cs="Aptos"/>
                <w:sz w:val="20"/>
                <w:szCs w:val="20"/>
                <w:lang w:val="en-GB"/>
              </w:rPr>
              <w:t>White</w:t>
            </w:r>
          </w:p>
        </w:tc>
        <w:tc>
          <w:tcPr>
            <w:tcW w:w="12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2137536E" w14:textId="19977DB2" w:rsidR="004F73BE" w:rsidRPr="00EE098E" w:rsidRDefault="35B8981B" w:rsidP="06EE7F35">
            <w:pPr>
              <w:spacing w:after="0" w:line="240" w:lineRule="auto"/>
              <w:jc w:val="center"/>
              <w:rPr>
                <w:rFonts w:eastAsia="Aptos" w:cs="Aptos"/>
                <w:sz w:val="20"/>
                <w:szCs w:val="20"/>
              </w:rPr>
            </w:pPr>
            <w:r w:rsidRPr="42B1A495">
              <w:rPr>
                <w:rFonts w:eastAsia="Aptos" w:cs="Aptos"/>
                <w:sz w:val="20"/>
                <w:szCs w:val="20"/>
                <w:lang w:val="en-GB"/>
              </w:rPr>
              <w:t>603 (79%)</w:t>
            </w:r>
          </w:p>
        </w:tc>
      </w:tr>
      <w:tr w:rsidR="004F73BE" w:rsidRPr="00EE098E" w14:paraId="675EFCE0" w14:textId="77777777" w:rsidTr="42B1A495">
        <w:trPr>
          <w:trHeight w:val="300"/>
        </w:trPr>
        <w:tc>
          <w:tcPr>
            <w:tcW w:w="28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27038ED9" w14:textId="397B1905" w:rsidR="004F73BE" w:rsidRPr="00EE098E" w:rsidRDefault="35B8981B" w:rsidP="06EE7F35">
            <w:pPr>
              <w:spacing w:after="0" w:line="240" w:lineRule="auto"/>
              <w:jc w:val="center"/>
              <w:rPr>
                <w:rFonts w:eastAsia="Aptos" w:cs="Aptos"/>
                <w:sz w:val="20"/>
                <w:szCs w:val="20"/>
              </w:rPr>
            </w:pPr>
            <w:r w:rsidRPr="42B1A495">
              <w:rPr>
                <w:rFonts w:eastAsia="Aptos" w:cs="Aptos"/>
                <w:sz w:val="20"/>
                <w:szCs w:val="20"/>
                <w:lang w:val="en-GB"/>
              </w:rPr>
              <w:t>Asian / Asian British</w:t>
            </w:r>
          </w:p>
        </w:tc>
        <w:tc>
          <w:tcPr>
            <w:tcW w:w="12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4E8BE1B7" w14:textId="16CD33B4" w:rsidR="004F73BE" w:rsidRPr="00EE098E" w:rsidRDefault="35B8981B" w:rsidP="06EE7F35">
            <w:pPr>
              <w:spacing w:after="0" w:line="240" w:lineRule="auto"/>
              <w:jc w:val="center"/>
              <w:rPr>
                <w:rFonts w:eastAsia="Aptos" w:cs="Aptos"/>
                <w:sz w:val="20"/>
                <w:szCs w:val="20"/>
              </w:rPr>
            </w:pPr>
            <w:r w:rsidRPr="42B1A495">
              <w:rPr>
                <w:rFonts w:eastAsia="Aptos" w:cs="Aptos"/>
                <w:sz w:val="20"/>
                <w:szCs w:val="20"/>
                <w:lang w:val="en-GB"/>
              </w:rPr>
              <w:t>86 (11%)</w:t>
            </w:r>
          </w:p>
        </w:tc>
      </w:tr>
      <w:tr w:rsidR="004F73BE" w:rsidRPr="00EE098E" w14:paraId="3A7DA9BF" w14:textId="77777777" w:rsidTr="42B1A495">
        <w:trPr>
          <w:trHeight w:val="300"/>
        </w:trPr>
        <w:tc>
          <w:tcPr>
            <w:tcW w:w="28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4873A8E9" w14:textId="1BA05AA7" w:rsidR="004F73BE" w:rsidRPr="00EE098E" w:rsidRDefault="35B8981B" w:rsidP="06EE7F35">
            <w:pPr>
              <w:spacing w:after="0" w:line="240" w:lineRule="auto"/>
              <w:jc w:val="center"/>
              <w:rPr>
                <w:rFonts w:eastAsia="Aptos" w:cs="Aptos"/>
                <w:sz w:val="20"/>
                <w:szCs w:val="20"/>
              </w:rPr>
            </w:pPr>
            <w:r w:rsidRPr="42B1A495">
              <w:rPr>
                <w:rFonts w:eastAsia="Aptos" w:cs="Aptos"/>
                <w:sz w:val="20"/>
                <w:szCs w:val="20"/>
                <w:lang w:val="en-GB"/>
              </w:rPr>
              <w:t xml:space="preserve">Black / African / </w:t>
            </w:r>
          </w:p>
          <w:p w14:paraId="1823C5F8" w14:textId="5271E329" w:rsidR="004F73BE" w:rsidRPr="00EE098E" w:rsidRDefault="35B8981B" w:rsidP="06EE7F35">
            <w:pPr>
              <w:spacing w:after="0" w:line="240" w:lineRule="auto"/>
              <w:jc w:val="center"/>
              <w:rPr>
                <w:rFonts w:eastAsia="Aptos" w:cs="Aptos"/>
                <w:sz w:val="20"/>
                <w:szCs w:val="20"/>
              </w:rPr>
            </w:pPr>
            <w:r w:rsidRPr="42B1A495">
              <w:rPr>
                <w:rFonts w:eastAsia="Aptos" w:cs="Aptos"/>
                <w:sz w:val="20"/>
                <w:szCs w:val="20"/>
                <w:lang w:val="en-GB"/>
              </w:rPr>
              <w:t>Caribbean / Black British</w:t>
            </w:r>
          </w:p>
        </w:tc>
        <w:tc>
          <w:tcPr>
            <w:tcW w:w="12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2F6E6DF9" w14:textId="3737C57F" w:rsidR="004F73BE" w:rsidRPr="00EE098E" w:rsidRDefault="35B8981B" w:rsidP="06EE7F35">
            <w:pPr>
              <w:spacing w:after="0" w:line="240" w:lineRule="auto"/>
              <w:jc w:val="center"/>
              <w:rPr>
                <w:rFonts w:eastAsia="Aptos" w:cs="Aptos"/>
                <w:sz w:val="20"/>
                <w:szCs w:val="20"/>
              </w:rPr>
            </w:pPr>
            <w:r w:rsidRPr="42B1A495">
              <w:rPr>
                <w:rFonts w:eastAsia="Aptos" w:cs="Aptos"/>
                <w:sz w:val="20"/>
                <w:szCs w:val="20"/>
                <w:lang w:val="en-GB"/>
              </w:rPr>
              <w:t>32 (4%)</w:t>
            </w:r>
          </w:p>
        </w:tc>
      </w:tr>
      <w:tr w:rsidR="00850B2D" w:rsidRPr="00EE098E" w14:paraId="0C123568" w14:textId="77777777" w:rsidTr="42B1A495">
        <w:trPr>
          <w:trHeight w:val="300"/>
        </w:trPr>
        <w:tc>
          <w:tcPr>
            <w:tcW w:w="28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6F70BDDC" w14:textId="03A8068E" w:rsidR="00850B2D" w:rsidRPr="00EE098E" w:rsidRDefault="5112772F" w:rsidP="06EE7F35">
            <w:pPr>
              <w:spacing w:after="0" w:line="240" w:lineRule="auto"/>
              <w:jc w:val="center"/>
              <w:rPr>
                <w:rFonts w:eastAsia="Aptos" w:cs="Aptos"/>
                <w:sz w:val="20"/>
                <w:szCs w:val="20"/>
                <w:lang w:val="en-GB"/>
              </w:rPr>
            </w:pPr>
            <w:r w:rsidRPr="42B1A495">
              <w:rPr>
                <w:rFonts w:eastAsia="Aptos" w:cs="Aptos"/>
                <w:sz w:val="20"/>
                <w:szCs w:val="20"/>
                <w:lang w:val="en-GB"/>
              </w:rPr>
              <w:t>Mixed/Multiple ethnic groups</w:t>
            </w:r>
          </w:p>
        </w:tc>
        <w:tc>
          <w:tcPr>
            <w:tcW w:w="12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5330A40C" w14:textId="5429BF27" w:rsidR="00850B2D" w:rsidRPr="00EE098E" w:rsidRDefault="5112772F" w:rsidP="06EE7F35">
            <w:pPr>
              <w:spacing w:after="0" w:line="240" w:lineRule="auto"/>
              <w:jc w:val="center"/>
              <w:rPr>
                <w:rFonts w:eastAsia="Aptos" w:cs="Aptos"/>
                <w:sz w:val="20"/>
                <w:szCs w:val="20"/>
                <w:lang w:val="en-GB"/>
              </w:rPr>
            </w:pPr>
            <w:r w:rsidRPr="42B1A495">
              <w:rPr>
                <w:rFonts w:eastAsia="Aptos" w:cs="Aptos"/>
                <w:sz w:val="20"/>
                <w:szCs w:val="20"/>
                <w:lang w:val="en-GB"/>
              </w:rPr>
              <w:t>22 (3%)</w:t>
            </w:r>
          </w:p>
        </w:tc>
      </w:tr>
      <w:tr w:rsidR="00850B2D" w:rsidRPr="00FC2E98" w14:paraId="5E3296F1" w14:textId="77777777" w:rsidTr="42B1A495">
        <w:trPr>
          <w:trHeight w:val="300"/>
        </w:trPr>
        <w:tc>
          <w:tcPr>
            <w:tcW w:w="288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01E5D863" w14:textId="5CD78288" w:rsidR="00850B2D" w:rsidRPr="00EE098E" w:rsidRDefault="5112772F" w:rsidP="06EE7F35">
            <w:pPr>
              <w:spacing w:after="0" w:line="240" w:lineRule="auto"/>
              <w:jc w:val="center"/>
              <w:rPr>
                <w:rFonts w:eastAsia="Aptos" w:cs="Aptos"/>
                <w:sz w:val="20"/>
                <w:szCs w:val="20"/>
              </w:rPr>
            </w:pPr>
            <w:r w:rsidRPr="42B1A495">
              <w:rPr>
                <w:rFonts w:eastAsia="Aptos" w:cs="Aptos"/>
                <w:sz w:val="20"/>
                <w:szCs w:val="20"/>
                <w:lang w:val="en-GB"/>
              </w:rPr>
              <w:t>Other Ethnic Group</w:t>
            </w:r>
          </w:p>
        </w:tc>
        <w:tc>
          <w:tcPr>
            <w:tcW w:w="12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69AAF2D4" w14:textId="7E04F905" w:rsidR="00850B2D" w:rsidRPr="00FC2E98" w:rsidRDefault="5112772F" w:rsidP="00850B2D">
            <w:pPr>
              <w:spacing w:after="0" w:line="240" w:lineRule="auto"/>
              <w:jc w:val="center"/>
              <w:rPr>
                <w:rFonts w:eastAsia="Aptos" w:cs="Aptos"/>
                <w:sz w:val="20"/>
                <w:szCs w:val="20"/>
              </w:rPr>
            </w:pPr>
            <w:r w:rsidRPr="42B1A495">
              <w:rPr>
                <w:rFonts w:eastAsia="Aptos" w:cs="Aptos"/>
                <w:sz w:val="20"/>
                <w:szCs w:val="20"/>
                <w:lang w:val="en-GB"/>
              </w:rPr>
              <w:t>22 (3%)</w:t>
            </w:r>
          </w:p>
        </w:tc>
      </w:tr>
    </w:tbl>
    <w:p w14:paraId="3C60FCAC" w14:textId="37D91CD0" w:rsidR="08D22C6F" w:rsidRPr="00FC2E98" w:rsidRDefault="08D22C6F" w:rsidP="00E23B5F">
      <w:pPr>
        <w:rPr>
          <w:rFonts w:eastAsia="Aptos" w:cs="Aptos"/>
          <w:color w:val="000000" w:themeColor="text1"/>
        </w:rPr>
      </w:pPr>
    </w:p>
    <w:p w14:paraId="735A46E8" w14:textId="77777777" w:rsidR="00564FE2" w:rsidRDefault="00564FE2" w:rsidP="00E23B5F">
      <w:pPr>
        <w:rPr>
          <w:rFonts w:eastAsia="Aptos" w:cs="Aptos"/>
          <w:b/>
          <w:bCs/>
          <w:color w:val="000000" w:themeColor="text1"/>
          <w:lang w:val="en-GB"/>
        </w:rPr>
      </w:pPr>
    </w:p>
    <w:p w14:paraId="00FBB502" w14:textId="77777777" w:rsidR="00564FE2" w:rsidRDefault="00564FE2" w:rsidP="00E23B5F">
      <w:pPr>
        <w:rPr>
          <w:rFonts w:eastAsia="Aptos" w:cs="Aptos"/>
          <w:b/>
          <w:bCs/>
          <w:color w:val="000000" w:themeColor="text1"/>
          <w:lang w:val="en-GB"/>
        </w:rPr>
      </w:pPr>
    </w:p>
    <w:p w14:paraId="037CC925" w14:textId="77777777" w:rsidR="00564FE2" w:rsidRDefault="00564FE2" w:rsidP="00E23B5F">
      <w:pPr>
        <w:rPr>
          <w:rFonts w:eastAsia="Aptos" w:cs="Aptos"/>
          <w:b/>
          <w:bCs/>
          <w:color w:val="000000" w:themeColor="text1"/>
          <w:lang w:val="en-GB"/>
        </w:rPr>
      </w:pPr>
    </w:p>
    <w:p w14:paraId="78583794" w14:textId="77777777" w:rsidR="00564FE2" w:rsidRDefault="00564FE2" w:rsidP="00E23B5F">
      <w:pPr>
        <w:rPr>
          <w:rFonts w:eastAsia="Aptos" w:cs="Aptos"/>
          <w:b/>
          <w:bCs/>
          <w:color w:val="000000" w:themeColor="text1"/>
          <w:lang w:val="en-GB"/>
        </w:rPr>
      </w:pPr>
    </w:p>
    <w:p w14:paraId="53DF225C" w14:textId="77777777" w:rsidR="00564FE2" w:rsidRDefault="00564FE2" w:rsidP="00E23B5F">
      <w:pPr>
        <w:rPr>
          <w:rFonts w:eastAsia="Aptos" w:cs="Aptos"/>
          <w:b/>
          <w:bCs/>
          <w:color w:val="000000" w:themeColor="text1"/>
          <w:lang w:val="en-GB"/>
        </w:rPr>
      </w:pPr>
    </w:p>
    <w:p w14:paraId="5F44225A" w14:textId="77777777" w:rsidR="00564FE2" w:rsidRDefault="00564FE2" w:rsidP="00E23B5F">
      <w:pPr>
        <w:rPr>
          <w:rFonts w:eastAsia="Aptos" w:cs="Aptos"/>
          <w:b/>
          <w:bCs/>
          <w:color w:val="000000" w:themeColor="text1"/>
          <w:lang w:val="en-GB"/>
        </w:rPr>
      </w:pPr>
    </w:p>
    <w:p w14:paraId="55347C40" w14:textId="77777777" w:rsidR="00564FE2" w:rsidRDefault="00564FE2" w:rsidP="00E23B5F">
      <w:pPr>
        <w:rPr>
          <w:rFonts w:eastAsia="Aptos" w:cs="Aptos"/>
          <w:b/>
          <w:bCs/>
          <w:color w:val="000000" w:themeColor="text1"/>
          <w:lang w:val="en-GB"/>
        </w:rPr>
      </w:pPr>
    </w:p>
    <w:p w14:paraId="70ECAAF5" w14:textId="77777777" w:rsidR="00564FE2" w:rsidRDefault="00564FE2" w:rsidP="00E23B5F">
      <w:pPr>
        <w:rPr>
          <w:rFonts w:eastAsia="Aptos" w:cs="Aptos"/>
          <w:b/>
          <w:bCs/>
          <w:color w:val="000000" w:themeColor="text1"/>
          <w:lang w:val="en-GB"/>
        </w:rPr>
      </w:pPr>
    </w:p>
    <w:p w14:paraId="126EA85F" w14:textId="77777777" w:rsidR="00564FE2" w:rsidRDefault="00564FE2" w:rsidP="00E23B5F">
      <w:pPr>
        <w:rPr>
          <w:rFonts w:eastAsia="Aptos" w:cs="Aptos"/>
          <w:b/>
          <w:bCs/>
          <w:color w:val="000000" w:themeColor="text1"/>
          <w:lang w:val="en-GB"/>
        </w:rPr>
      </w:pPr>
    </w:p>
    <w:p w14:paraId="785C3FB0" w14:textId="77777777" w:rsidR="00564FE2" w:rsidRDefault="00564FE2" w:rsidP="00E23B5F">
      <w:pPr>
        <w:rPr>
          <w:rFonts w:eastAsia="Aptos" w:cs="Aptos"/>
          <w:b/>
          <w:bCs/>
          <w:color w:val="000000" w:themeColor="text1"/>
          <w:lang w:val="en-GB"/>
        </w:rPr>
      </w:pPr>
    </w:p>
    <w:p w14:paraId="6C6B2F94" w14:textId="77777777" w:rsidR="00564FE2" w:rsidRDefault="00564FE2" w:rsidP="00E23B5F">
      <w:pPr>
        <w:rPr>
          <w:rFonts w:eastAsia="Aptos" w:cs="Aptos"/>
          <w:b/>
          <w:bCs/>
          <w:color w:val="000000" w:themeColor="text1"/>
          <w:lang w:val="en-GB"/>
        </w:rPr>
      </w:pPr>
    </w:p>
    <w:p w14:paraId="26A1D2C9" w14:textId="0604422B" w:rsidR="30659F03" w:rsidRPr="001713E5" w:rsidRDefault="30659F03" w:rsidP="00E23B5F">
      <w:pPr>
        <w:rPr>
          <w:rFonts w:eastAsia="Aptos" w:cs="Aptos"/>
          <w:b/>
          <w:bCs/>
          <w:color w:val="000000" w:themeColor="text1"/>
          <w:lang w:val="en-GB"/>
        </w:rPr>
      </w:pPr>
      <w:r w:rsidRPr="00FC2E98">
        <w:rPr>
          <w:rFonts w:eastAsia="Aptos" w:cs="Aptos"/>
          <w:b/>
          <w:bCs/>
          <w:color w:val="000000" w:themeColor="text1"/>
          <w:lang w:val="en-GB"/>
        </w:rPr>
        <w:lastRenderedPageBreak/>
        <w:t>Disposal of Tablet/Capsule Formulations</w:t>
      </w:r>
    </w:p>
    <w:tbl>
      <w:tblPr>
        <w:tblStyle w:val="GridTable1Light-Accent6"/>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32"/>
        <w:gridCol w:w="1230"/>
        <w:gridCol w:w="990"/>
        <w:gridCol w:w="1125"/>
        <w:gridCol w:w="1063"/>
        <w:gridCol w:w="964"/>
        <w:gridCol w:w="1378"/>
        <w:gridCol w:w="1378"/>
      </w:tblGrid>
      <w:tr w:rsidR="08D22C6F" w:rsidRPr="00FC2E98" w14:paraId="027E5EFA" w14:textId="77777777" w:rsidTr="42B1A49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2" w:type="dxa"/>
            <w:tcBorders>
              <w:right w:val="single" w:sz="6" w:space="0" w:color="auto"/>
            </w:tcBorders>
            <w:tcMar>
              <w:left w:w="105" w:type="dxa"/>
              <w:right w:w="105" w:type="dxa"/>
            </w:tcMar>
          </w:tcPr>
          <w:p w14:paraId="0A18F953" w14:textId="29FDAEF0" w:rsidR="08D22C6F" w:rsidRPr="00FC2E98" w:rsidRDefault="08D22C6F" w:rsidP="00E23B5F">
            <w:pPr>
              <w:jc w:val="center"/>
              <w:rPr>
                <w:rFonts w:eastAsia="Aptos" w:cs="Aptos"/>
                <w:sz w:val="20"/>
                <w:szCs w:val="20"/>
              </w:rPr>
            </w:pPr>
            <w:r w:rsidRPr="00FC2E98">
              <w:rPr>
                <w:rFonts w:eastAsia="Aptos" w:cs="Aptos"/>
                <w:sz w:val="20"/>
                <w:szCs w:val="20"/>
                <w:lang w:val="en-GB"/>
              </w:rPr>
              <w:t>Disposal Route</w:t>
            </w:r>
          </w:p>
        </w:tc>
        <w:tc>
          <w:tcPr>
            <w:tcW w:w="1230" w:type="dxa"/>
            <w:tcBorders>
              <w:left w:val="single" w:sz="6" w:space="0" w:color="auto"/>
            </w:tcBorders>
            <w:tcMar>
              <w:left w:w="105" w:type="dxa"/>
              <w:right w:w="105" w:type="dxa"/>
            </w:tcMar>
          </w:tcPr>
          <w:p w14:paraId="1FB17363" w14:textId="5F6CACC9" w:rsidR="08D22C6F" w:rsidRPr="00FC2E98" w:rsidRDefault="08D22C6F" w:rsidP="00E23B5F">
            <w:pPr>
              <w:jc w:val="center"/>
              <w:cnfStyle w:val="100000000000" w:firstRow="1" w:lastRow="0" w:firstColumn="0" w:lastColumn="0" w:oddVBand="0" w:evenVBand="0" w:oddHBand="0" w:evenHBand="0" w:firstRowFirstColumn="0" w:firstRowLastColumn="0" w:lastRowFirstColumn="0" w:lastRowLastColumn="0"/>
              <w:rPr>
                <w:rFonts w:eastAsia="Aptos" w:cs="Aptos"/>
                <w:b w:val="0"/>
                <w:bCs w:val="0"/>
                <w:sz w:val="20"/>
                <w:szCs w:val="20"/>
              </w:rPr>
            </w:pPr>
            <w:r w:rsidRPr="00FC2E98">
              <w:rPr>
                <w:rFonts w:eastAsia="Aptos" w:cs="Aptos"/>
                <w:sz w:val="20"/>
                <w:szCs w:val="20"/>
                <w:lang w:val="en-GB"/>
              </w:rPr>
              <w:t>Pharmacy</w:t>
            </w:r>
          </w:p>
        </w:tc>
        <w:tc>
          <w:tcPr>
            <w:tcW w:w="990" w:type="dxa"/>
            <w:tcMar>
              <w:left w:w="105" w:type="dxa"/>
              <w:right w:w="105" w:type="dxa"/>
            </w:tcMar>
          </w:tcPr>
          <w:p w14:paraId="5FAF552C" w14:textId="032C1B31" w:rsidR="08D22C6F" w:rsidRPr="00FC2E98" w:rsidRDefault="08D22C6F" w:rsidP="00E23B5F">
            <w:pPr>
              <w:jc w:val="center"/>
              <w:cnfStyle w:val="100000000000" w:firstRow="1" w:lastRow="0" w:firstColumn="0" w:lastColumn="0" w:oddVBand="0" w:evenVBand="0" w:oddHBand="0" w:evenHBand="0" w:firstRowFirstColumn="0" w:firstRowLastColumn="0" w:lastRowFirstColumn="0" w:lastRowLastColumn="0"/>
              <w:rPr>
                <w:rFonts w:eastAsia="Aptos" w:cs="Aptos"/>
                <w:b w:val="0"/>
                <w:bCs w:val="0"/>
                <w:sz w:val="20"/>
                <w:szCs w:val="20"/>
              </w:rPr>
            </w:pPr>
            <w:r w:rsidRPr="00FC2E98">
              <w:rPr>
                <w:rFonts w:eastAsia="Aptos" w:cs="Aptos"/>
                <w:sz w:val="20"/>
                <w:szCs w:val="20"/>
                <w:lang w:val="en-GB"/>
              </w:rPr>
              <w:t>Rubbish</w:t>
            </w:r>
          </w:p>
        </w:tc>
        <w:tc>
          <w:tcPr>
            <w:tcW w:w="1125" w:type="dxa"/>
            <w:tcMar>
              <w:left w:w="105" w:type="dxa"/>
              <w:right w:w="105" w:type="dxa"/>
            </w:tcMar>
          </w:tcPr>
          <w:p w14:paraId="01D50F18" w14:textId="6A31CAAE" w:rsidR="08D22C6F" w:rsidRPr="00FC2E98" w:rsidRDefault="08D22C6F" w:rsidP="00E23B5F">
            <w:pPr>
              <w:jc w:val="center"/>
              <w:cnfStyle w:val="100000000000" w:firstRow="1" w:lastRow="0" w:firstColumn="0" w:lastColumn="0" w:oddVBand="0" w:evenVBand="0" w:oddHBand="0" w:evenHBand="0" w:firstRowFirstColumn="0" w:firstRowLastColumn="0" w:lastRowFirstColumn="0" w:lastRowLastColumn="0"/>
              <w:rPr>
                <w:rFonts w:eastAsia="Aptos" w:cs="Aptos"/>
                <w:b w:val="0"/>
                <w:bCs w:val="0"/>
                <w:sz w:val="20"/>
                <w:szCs w:val="20"/>
              </w:rPr>
            </w:pPr>
            <w:r w:rsidRPr="00FC2E98">
              <w:rPr>
                <w:rFonts w:eastAsia="Aptos" w:cs="Aptos"/>
                <w:sz w:val="20"/>
                <w:szCs w:val="20"/>
                <w:lang w:val="en-GB"/>
              </w:rPr>
              <w:t>Recycling</w:t>
            </w:r>
          </w:p>
        </w:tc>
        <w:tc>
          <w:tcPr>
            <w:tcW w:w="1063" w:type="dxa"/>
            <w:tcMar>
              <w:left w:w="105" w:type="dxa"/>
              <w:right w:w="105" w:type="dxa"/>
            </w:tcMar>
          </w:tcPr>
          <w:p w14:paraId="602D18E2" w14:textId="35AC4C7B" w:rsidR="08D22C6F" w:rsidRPr="00FC2E98" w:rsidRDefault="7B24A34A" w:rsidP="42B1A495">
            <w:pPr>
              <w:jc w:val="center"/>
              <w:cnfStyle w:val="100000000000" w:firstRow="1" w:lastRow="0" w:firstColumn="0" w:lastColumn="0" w:oddVBand="0" w:evenVBand="0" w:oddHBand="0" w:evenHBand="0" w:firstRowFirstColumn="0" w:firstRowLastColumn="0" w:lastRowFirstColumn="0" w:lastRowLastColumn="0"/>
              <w:rPr>
                <w:rFonts w:eastAsia="Aptos" w:cs="Aptos"/>
                <w:b w:val="0"/>
                <w:bCs w:val="0"/>
                <w:sz w:val="20"/>
                <w:szCs w:val="20"/>
              </w:rPr>
            </w:pPr>
            <w:r w:rsidRPr="42B1A495">
              <w:rPr>
                <w:rFonts w:eastAsia="Aptos" w:cs="Aptos"/>
                <w:sz w:val="20"/>
                <w:szCs w:val="20"/>
                <w:lang w:val="en-GB"/>
              </w:rPr>
              <w:t>Toilet</w:t>
            </w:r>
          </w:p>
          <w:p w14:paraId="45ECD956" w14:textId="047F9058" w:rsidR="08D22C6F" w:rsidRPr="00FC2E98" w:rsidRDefault="7B24A34A" w:rsidP="00E23B5F">
            <w:pPr>
              <w:jc w:val="center"/>
              <w:cnfStyle w:val="100000000000" w:firstRow="1" w:lastRow="0" w:firstColumn="0" w:lastColumn="0" w:oddVBand="0" w:evenVBand="0" w:oddHBand="0" w:evenHBand="0" w:firstRowFirstColumn="0" w:firstRowLastColumn="0" w:lastRowFirstColumn="0" w:lastRowLastColumn="0"/>
              <w:rPr>
                <w:rFonts w:eastAsia="Aptos" w:cs="Aptos"/>
                <w:b w:val="0"/>
                <w:bCs w:val="0"/>
                <w:sz w:val="20"/>
                <w:szCs w:val="20"/>
              </w:rPr>
            </w:pPr>
            <w:r w:rsidRPr="42B1A495">
              <w:rPr>
                <w:rFonts w:eastAsia="Aptos" w:cs="Aptos"/>
                <w:sz w:val="20"/>
                <w:szCs w:val="20"/>
                <w:lang w:val="en-GB"/>
              </w:rPr>
              <w:t>/</w:t>
            </w:r>
            <w:r w:rsidR="0F1825E6" w:rsidRPr="42B1A495">
              <w:rPr>
                <w:rFonts w:eastAsia="Aptos" w:cs="Aptos"/>
                <w:sz w:val="20"/>
                <w:szCs w:val="20"/>
                <w:lang w:val="en-GB"/>
              </w:rPr>
              <w:t xml:space="preserve"> </w:t>
            </w:r>
            <w:r w:rsidRPr="42B1A495">
              <w:rPr>
                <w:rFonts w:eastAsia="Aptos" w:cs="Aptos"/>
                <w:sz w:val="20"/>
                <w:szCs w:val="20"/>
                <w:lang w:val="en-GB"/>
              </w:rPr>
              <w:t>Sink</w:t>
            </w:r>
          </w:p>
        </w:tc>
        <w:tc>
          <w:tcPr>
            <w:tcW w:w="964" w:type="dxa"/>
            <w:tcMar>
              <w:left w:w="105" w:type="dxa"/>
              <w:right w:w="105" w:type="dxa"/>
            </w:tcMar>
          </w:tcPr>
          <w:p w14:paraId="0CE3AEB6" w14:textId="49A7F8FE" w:rsidR="08D22C6F" w:rsidRPr="00FC2E98" w:rsidRDefault="08D22C6F" w:rsidP="00E23B5F">
            <w:pPr>
              <w:jc w:val="center"/>
              <w:cnfStyle w:val="100000000000" w:firstRow="1" w:lastRow="0" w:firstColumn="0" w:lastColumn="0" w:oddVBand="0" w:evenVBand="0" w:oddHBand="0" w:evenHBand="0" w:firstRowFirstColumn="0" w:firstRowLastColumn="0" w:lastRowFirstColumn="0" w:lastRowLastColumn="0"/>
              <w:rPr>
                <w:rFonts w:eastAsia="Aptos" w:cs="Aptos"/>
                <w:b w:val="0"/>
                <w:bCs w:val="0"/>
                <w:sz w:val="20"/>
                <w:szCs w:val="20"/>
              </w:rPr>
            </w:pPr>
            <w:r w:rsidRPr="00FC2E98">
              <w:rPr>
                <w:rFonts w:eastAsia="Aptos" w:cs="Aptos"/>
                <w:sz w:val="20"/>
                <w:szCs w:val="20"/>
                <w:lang w:val="en-GB"/>
              </w:rPr>
              <w:t>Donate</w:t>
            </w:r>
          </w:p>
        </w:tc>
        <w:tc>
          <w:tcPr>
            <w:tcW w:w="1378" w:type="dxa"/>
            <w:tcMar>
              <w:left w:w="105" w:type="dxa"/>
              <w:right w:w="105" w:type="dxa"/>
            </w:tcMar>
          </w:tcPr>
          <w:p w14:paraId="75C0A0CA" w14:textId="24D5CF35" w:rsidR="08D22C6F" w:rsidRPr="00FC2E98" w:rsidRDefault="7B24A34A" w:rsidP="42B1A495">
            <w:pPr>
              <w:jc w:val="center"/>
              <w:cnfStyle w:val="100000000000" w:firstRow="1"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Alternative</w:t>
            </w:r>
          </w:p>
        </w:tc>
        <w:tc>
          <w:tcPr>
            <w:tcW w:w="1378" w:type="dxa"/>
            <w:tcMar>
              <w:left w:w="105" w:type="dxa"/>
              <w:right w:w="105" w:type="dxa"/>
            </w:tcMar>
          </w:tcPr>
          <w:p w14:paraId="0AEFF5B9" w14:textId="14268DFA" w:rsidR="3C5C9598" w:rsidRDefault="3C5C9598" w:rsidP="42B1A495">
            <w:pPr>
              <w:jc w:val="center"/>
              <w:cnfStyle w:val="100000000000" w:firstRow="1" w:lastRow="0" w:firstColumn="0" w:lastColumn="0" w:oddVBand="0" w:evenVBand="0" w:oddHBand="0" w:evenHBand="0" w:firstRowFirstColumn="0" w:firstRowLastColumn="0" w:lastRowFirstColumn="0" w:lastRowLastColumn="0"/>
              <w:rPr>
                <w:rFonts w:eastAsia="Aptos" w:cs="Aptos"/>
                <w:b w:val="0"/>
                <w:bCs w:val="0"/>
                <w:sz w:val="20"/>
                <w:szCs w:val="20"/>
              </w:rPr>
            </w:pPr>
            <w:r w:rsidRPr="42B1A495">
              <w:rPr>
                <w:rFonts w:eastAsia="Aptos" w:cs="Aptos"/>
                <w:sz w:val="20"/>
                <w:szCs w:val="20"/>
                <w:lang w:val="en-GB"/>
              </w:rPr>
              <w:t>Unsure</w:t>
            </w:r>
          </w:p>
        </w:tc>
      </w:tr>
      <w:tr w:rsidR="08D22C6F" w:rsidRPr="00FC2E98" w14:paraId="48835A39" w14:textId="77777777" w:rsidTr="42B1A495">
        <w:trPr>
          <w:trHeight w:val="300"/>
        </w:trPr>
        <w:tc>
          <w:tcPr>
            <w:cnfStyle w:val="001000000000" w:firstRow="0" w:lastRow="0" w:firstColumn="1" w:lastColumn="0" w:oddVBand="0" w:evenVBand="0" w:oddHBand="0" w:evenHBand="0" w:firstRowFirstColumn="0" w:firstRowLastColumn="0" w:lastRowFirstColumn="0" w:lastRowLastColumn="0"/>
            <w:tcW w:w="1232" w:type="dxa"/>
            <w:tcBorders>
              <w:right w:val="single" w:sz="6" w:space="0" w:color="auto"/>
            </w:tcBorders>
            <w:tcMar>
              <w:left w:w="105" w:type="dxa"/>
              <w:right w:w="105" w:type="dxa"/>
            </w:tcMar>
          </w:tcPr>
          <w:p w14:paraId="7C1866B7" w14:textId="14141256" w:rsidR="08D22C6F" w:rsidRPr="00FC2E98" w:rsidRDefault="08D22C6F" w:rsidP="00E23B5F">
            <w:pPr>
              <w:jc w:val="center"/>
              <w:rPr>
                <w:rFonts w:eastAsia="Aptos" w:cs="Aptos"/>
                <w:sz w:val="20"/>
                <w:szCs w:val="20"/>
              </w:rPr>
            </w:pPr>
            <w:r w:rsidRPr="00FC2E98">
              <w:rPr>
                <w:rFonts w:eastAsia="Aptos" w:cs="Aptos"/>
                <w:sz w:val="20"/>
                <w:szCs w:val="20"/>
                <w:lang w:val="en-GB"/>
              </w:rPr>
              <w:t>Source of Tabs/Caps</w:t>
            </w:r>
          </w:p>
        </w:tc>
        <w:tc>
          <w:tcPr>
            <w:tcW w:w="1230" w:type="dxa"/>
            <w:tcBorders>
              <w:left w:val="single" w:sz="6" w:space="0" w:color="auto"/>
            </w:tcBorders>
            <w:tcMar>
              <w:left w:w="105" w:type="dxa"/>
              <w:right w:w="105" w:type="dxa"/>
            </w:tcMar>
          </w:tcPr>
          <w:p w14:paraId="32B0DB1C" w14:textId="1A6A37B2" w:rsidR="08D22C6F" w:rsidRPr="00FC2E98" w:rsidRDefault="08D22C6F" w:rsidP="00E23B5F">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990" w:type="dxa"/>
            <w:tcMar>
              <w:left w:w="105" w:type="dxa"/>
              <w:right w:w="105" w:type="dxa"/>
            </w:tcMar>
          </w:tcPr>
          <w:p w14:paraId="18402E9D" w14:textId="41605820" w:rsidR="08D22C6F" w:rsidRPr="00FC2E98" w:rsidRDefault="08D22C6F" w:rsidP="00E23B5F">
            <w:pP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1125" w:type="dxa"/>
            <w:tcMar>
              <w:left w:w="105" w:type="dxa"/>
              <w:right w:w="105" w:type="dxa"/>
            </w:tcMar>
          </w:tcPr>
          <w:p w14:paraId="502DE85E" w14:textId="2E848844" w:rsidR="08D22C6F" w:rsidRPr="00FC2E98" w:rsidRDefault="08D22C6F" w:rsidP="00E23B5F">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1063" w:type="dxa"/>
            <w:tcMar>
              <w:left w:w="105" w:type="dxa"/>
              <w:right w:w="105" w:type="dxa"/>
            </w:tcMar>
          </w:tcPr>
          <w:p w14:paraId="006FD12E" w14:textId="3F7803FF" w:rsidR="08D22C6F" w:rsidRPr="00FC2E98" w:rsidRDefault="08D22C6F" w:rsidP="00E23B5F">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964" w:type="dxa"/>
            <w:tcMar>
              <w:left w:w="105" w:type="dxa"/>
              <w:right w:w="105" w:type="dxa"/>
            </w:tcMar>
          </w:tcPr>
          <w:p w14:paraId="70774F02" w14:textId="02B29DF4" w:rsidR="08D22C6F" w:rsidRPr="00FC2E98" w:rsidRDefault="08D22C6F" w:rsidP="00E23B5F">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1378" w:type="dxa"/>
            <w:tcMar>
              <w:left w:w="105" w:type="dxa"/>
              <w:right w:w="105" w:type="dxa"/>
            </w:tcMar>
          </w:tcPr>
          <w:p w14:paraId="3166F7BB" w14:textId="0080059C" w:rsidR="08D22C6F" w:rsidRPr="00FC2E98" w:rsidRDefault="08D22C6F" w:rsidP="00E23B5F">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1378" w:type="dxa"/>
            <w:tcMar>
              <w:left w:w="105" w:type="dxa"/>
              <w:right w:w="105" w:type="dxa"/>
            </w:tcMar>
          </w:tcPr>
          <w:p w14:paraId="2B5D561A" w14:textId="3F3659B4" w:rsidR="42B1A495" w:rsidRDefault="42B1A495"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r>
      <w:tr w:rsidR="08D22C6F" w:rsidRPr="00FC2E98" w14:paraId="501B5536" w14:textId="77777777" w:rsidTr="42B1A495">
        <w:trPr>
          <w:trHeight w:val="300"/>
        </w:trPr>
        <w:tc>
          <w:tcPr>
            <w:cnfStyle w:val="001000000000" w:firstRow="0" w:lastRow="0" w:firstColumn="1" w:lastColumn="0" w:oddVBand="0" w:evenVBand="0" w:oddHBand="0" w:evenHBand="0" w:firstRowFirstColumn="0" w:firstRowLastColumn="0" w:lastRowFirstColumn="0" w:lastRowLastColumn="0"/>
            <w:tcW w:w="1232" w:type="dxa"/>
            <w:tcBorders>
              <w:right w:val="single" w:sz="6" w:space="0" w:color="auto"/>
            </w:tcBorders>
            <w:tcMar>
              <w:left w:w="105" w:type="dxa"/>
              <w:right w:w="105" w:type="dxa"/>
            </w:tcMar>
          </w:tcPr>
          <w:p w14:paraId="153A0435" w14:textId="7DAE435E" w:rsidR="08D22C6F" w:rsidRPr="00FC2E98" w:rsidRDefault="08D22C6F" w:rsidP="00E23B5F">
            <w:pPr>
              <w:jc w:val="center"/>
              <w:rPr>
                <w:rFonts w:eastAsia="Aptos" w:cs="Aptos"/>
                <w:sz w:val="20"/>
                <w:szCs w:val="20"/>
              </w:rPr>
            </w:pPr>
            <w:r w:rsidRPr="00FC2E98">
              <w:rPr>
                <w:rFonts w:eastAsia="Aptos" w:cs="Aptos"/>
                <w:b w:val="0"/>
                <w:bCs w:val="0"/>
                <w:sz w:val="20"/>
                <w:szCs w:val="20"/>
                <w:lang w:val="en-GB"/>
              </w:rPr>
              <w:t>Hospital</w:t>
            </w:r>
          </w:p>
        </w:tc>
        <w:tc>
          <w:tcPr>
            <w:tcW w:w="1230" w:type="dxa"/>
            <w:tcBorders>
              <w:left w:val="single" w:sz="6" w:space="0" w:color="auto"/>
            </w:tcBorders>
            <w:tcMar>
              <w:left w:w="105" w:type="dxa"/>
              <w:right w:w="105" w:type="dxa"/>
            </w:tcMar>
          </w:tcPr>
          <w:p w14:paraId="2119A3AA" w14:textId="08552C1E"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 xml:space="preserve">58% </w:t>
            </w:r>
          </w:p>
        </w:tc>
        <w:tc>
          <w:tcPr>
            <w:tcW w:w="990" w:type="dxa"/>
            <w:tcMar>
              <w:left w:w="105" w:type="dxa"/>
              <w:right w:w="105" w:type="dxa"/>
            </w:tcMar>
          </w:tcPr>
          <w:p w14:paraId="775A996F" w14:textId="057BEE98"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 xml:space="preserve">31% </w:t>
            </w:r>
          </w:p>
        </w:tc>
        <w:tc>
          <w:tcPr>
            <w:tcW w:w="1125" w:type="dxa"/>
            <w:tcMar>
              <w:left w:w="105" w:type="dxa"/>
              <w:right w:w="105" w:type="dxa"/>
            </w:tcMar>
          </w:tcPr>
          <w:p w14:paraId="7069D1A2" w14:textId="3BB8CDF3"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3%</w:t>
            </w:r>
          </w:p>
        </w:tc>
        <w:tc>
          <w:tcPr>
            <w:tcW w:w="1063" w:type="dxa"/>
            <w:tcMar>
              <w:left w:w="105" w:type="dxa"/>
              <w:right w:w="105" w:type="dxa"/>
            </w:tcMar>
          </w:tcPr>
          <w:p w14:paraId="7C709EE9" w14:textId="7A733644"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5%</w:t>
            </w:r>
          </w:p>
        </w:tc>
        <w:tc>
          <w:tcPr>
            <w:tcW w:w="964" w:type="dxa"/>
            <w:tcMar>
              <w:left w:w="105" w:type="dxa"/>
              <w:right w:w="105" w:type="dxa"/>
            </w:tcMar>
          </w:tcPr>
          <w:p w14:paraId="0A389387" w14:textId="643C3539"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1%</w:t>
            </w:r>
          </w:p>
        </w:tc>
        <w:tc>
          <w:tcPr>
            <w:tcW w:w="1378" w:type="dxa"/>
            <w:tcMar>
              <w:left w:w="105" w:type="dxa"/>
              <w:right w:w="105" w:type="dxa"/>
            </w:tcMar>
          </w:tcPr>
          <w:p w14:paraId="59776031" w14:textId="254692BA"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2%</w:t>
            </w:r>
          </w:p>
        </w:tc>
        <w:tc>
          <w:tcPr>
            <w:tcW w:w="1378" w:type="dxa"/>
            <w:tcMar>
              <w:left w:w="105" w:type="dxa"/>
              <w:right w:w="105" w:type="dxa"/>
            </w:tcMar>
          </w:tcPr>
          <w:p w14:paraId="4E50CB11" w14:textId="03FB76B2" w:rsidR="6A43250E" w:rsidRDefault="6A43250E"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0%</w:t>
            </w:r>
          </w:p>
        </w:tc>
      </w:tr>
      <w:tr w:rsidR="08D22C6F" w:rsidRPr="00FC2E98" w14:paraId="0441AA3A" w14:textId="77777777" w:rsidTr="42B1A495">
        <w:trPr>
          <w:trHeight w:val="300"/>
        </w:trPr>
        <w:tc>
          <w:tcPr>
            <w:cnfStyle w:val="001000000000" w:firstRow="0" w:lastRow="0" w:firstColumn="1" w:lastColumn="0" w:oddVBand="0" w:evenVBand="0" w:oddHBand="0" w:evenHBand="0" w:firstRowFirstColumn="0" w:firstRowLastColumn="0" w:lastRowFirstColumn="0" w:lastRowLastColumn="0"/>
            <w:tcW w:w="1232" w:type="dxa"/>
            <w:tcBorders>
              <w:right w:val="single" w:sz="6" w:space="0" w:color="auto"/>
            </w:tcBorders>
            <w:tcMar>
              <w:left w:w="105" w:type="dxa"/>
              <w:right w:w="105" w:type="dxa"/>
            </w:tcMar>
          </w:tcPr>
          <w:p w14:paraId="532A0FC2" w14:textId="2E662166" w:rsidR="08D22C6F" w:rsidRPr="00FC2E98" w:rsidRDefault="08D22C6F" w:rsidP="00E23B5F">
            <w:pPr>
              <w:jc w:val="center"/>
              <w:rPr>
                <w:rFonts w:eastAsia="Aptos" w:cs="Aptos"/>
                <w:sz w:val="20"/>
                <w:szCs w:val="20"/>
              </w:rPr>
            </w:pPr>
            <w:r w:rsidRPr="00FC2E98">
              <w:rPr>
                <w:rFonts w:eastAsia="Aptos" w:cs="Aptos"/>
                <w:b w:val="0"/>
                <w:bCs w:val="0"/>
                <w:sz w:val="20"/>
                <w:szCs w:val="20"/>
                <w:lang w:val="en-GB"/>
              </w:rPr>
              <w:t xml:space="preserve">GP </w:t>
            </w:r>
          </w:p>
        </w:tc>
        <w:tc>
          <w:tcPr>
            <w:tcW w:w="1230" w:type="dxa"/>
            <w:tcBorders>
              <w:left w:val="single" w:sz="6" w:space="0" w:color="auto"/>
            </w:tcBorders>
            <w:tcMar>
              <w:left w:w="105" w:type="dxa"/>
              <w:right w:w="105" w:type="dxa"/>
            </w:tcMar>
          </w:tcPr>
          <w:p w14:paraId="65D9B0D0" w14:textId="4F4D1E11"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 xml:space="preserve">56% </w:t>
            </w:r>
          </w:p>
        </w:tc>
        <w:tc>
          <w:tcPr>
            <w:tcW w:w="990" w:type="dxa"/>
            <w:tcMar>
              <w:left w:w="105" w:type="dxa"/>
              <w:right w:w="105" w:type="dxa"/>
            </w:tcMar>
          </w:tcPr>
          <w:p w14:paraId="47DC1765" w14:textId="1E1CFB08"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 xml:space="preserve">32% </w:t>
            </w:r>
          </w:p>
        </w:tc>
        <w:tc>
          <w:tcPr>
            <w:tcW w:w="1125" w:type="dxa"/>
            <w:tcMar>
              <w:left w:w="105" w:type="dxa"/>
              <w:right w:w="105" w:type="dxa"/>
            </w:tcMar>
          </w:tcPr>
          <w:p w14:paraId="06B98F9B" w14:textId="6E3575C0"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 xml:space="preserve">3% </w:t>
            </w:r>
          </w:p>
        </w:tc>
        <w:tc>
          <w:tcPr>
            <w:tcW w:w="1063" w:type="dxa"/>
            <w:tcMar>
              <w:left w:w="105" w:type="dxa"/>
              <w:right w:w="105" w:type="dxa"/>
            </w:tcMar>
          </w:tcPr>
          <w:p w14:paraId="4DF6C239" w14:textId="0BE8CF0F"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 xml:space="preserve">6% </w:t>
            </w:r>
          </w:p>
        </w:tc>
        <w:tc>
          <w:tcPr>
            <w:tcW w:w="964" w:type="dxa"/>
            <w:tcMar>
              <w:left w:w="105" w:type="dxa"/>
              <w:right w:w="105" w:type="dxa"/>
            </w:tcMar>
          </w:tcPr>
          <w:p w14:paraId="3710FBFE" w14:textId="3DDF3C40"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 xml:space="preserve">1% </w:t>
            </w:r>
          </w:p>
        </w:tc>
        <w:tc>
          <w:tcPr>
            <w:tcW w:w="1378" w:type="dxa"/>
            <w:tcMar>
              <w:left w:w="105" w:type="dxa"/>
              <w:right w:w="105" w:type="dxa"/>
            </w:tcMar>
          </w:tcPr>
          <w:p w14:paraId="128221E5" w14:textId="68B8AFB2"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 xml:space="preserve">2% </w:t>
            </w:r>
          </w:p>
        </w:tc>
        <w:tc>
          <w:tcPr>
            <w:tcW w:w="1378" w:type="dxa"/>
            <w:tcMar>
              <w:left w:w="105" w:type="dxa"/>
              <w:right w:w="105" w:type="dxa"/>
            </w:tcMar>
          </w:tcPr>
          <w:p w14:paraId="36D4CEC1" w14:textId="6A4EB51D" w:rsidR="6A80E128" w:rsidRDefault="6A80E128"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0%</w:t>
            </w:r>
          </w:p>
        </w:tc>
      </w:tr>
      <w:tr w:rsidR="08D22C6F" w:rsidRPr="00FC2E98" w14:paraId="1D1C7593" w14:textId="77777777" w:rsidTr="42B1A495">
        <w:trPr>
          <w:trHeight w:val="300"/>
        </w:trPr>
        <w:tc>
          <w:tcPr>
            <w:cnfStyle w:val="001000000000" w:firstRow="0" w:lastRow="0" w:firstColumn="1" w:lastColumn="0" w:oddVBand="0" w:evenVBand="0" w:oddHBand="0" w:evenHBand="0" w:firstRowFirstColumn="0" w:firstRowLastColumn="0" w:lastRowFirstColumn="0" w:lastRowLastColumn="0"/>
            <w:tcW w:w="1232" w:type="dxa"/>
            <w:tcBorders>
              <w:right w:val="single" w:sz="6" w:space="0" w:color="auto"/>
            </w:tcBorders>
            <w:tcMar>
              <w:left w:w="105" w:type="dxa"/>
              <w:right w:w="105" w:type="dxa"/>
            </w:tcMar>
          </w:tcPr>
          <w:p w14:paraId="7F69A545" w14:textId="7511AF38" w:rsidR="08D22C6F" w:rsidRPr="00FC2E98" w:rsidRDefault="08D22C6F" w:rsidP="00E23B5F">
            <w:pPr>
              <w:jc w:val="center"/>
              <w:rPr>
                <w:rFonts w:eastAsia="Aptos" w:cs="Aptos"/>
                <w:sz w:val="20"/>
                <w:szCs w:val="20"/>
              </w:rPr>
            </w:pPr>
            <w:r w:rsidRPr="00FC2E98">
              <w:rPr>
                <w:rFonts w:eastAsia="Aptos" w:cs="Aptos"/>
                <w:b w:val="0"/>
                <w:bCs w:val="0"/>
                <w:sz w:val="20"/>
                <w:szCs w:val="20"/>
                <w:lang w:val="en-GB"/>
              </w:rPr>
              <w:t xml:space="preserve">Pharmacy </w:t>
            </w:r>
          </w:p>
        </w:tc>
        <w:tc>
          <w:tcPr>
            <w:tcW w:w="1230" w:type="dxa"/>
            <w:tcBorders>
              <w:left w:val="single" w:sz="6" w:space="0" w:color="auto"/>
            </w:tcBorders>
            <w:tcMar>
              <w:left w:w="105" w:type="dxa"/>
              <w:right w:w="105" w:type="dxa"/>
            </w:tcMar>
          </w:tcPr>
          <w:p w14:paraId="227ACE53" w14:textId="35256504"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4</w:t>
            </w:r>
            <w:r w:rsidR="7155BCD7" w:rsidRPr="42B1A495">
              <w:rPr>
                <w:rFonts w:eastAsia="Aptos" w:cs="Aptos"/>
                <w:sz w:val="20"/>
                <w:szCs w:val="20"/>
                <w:lang w:val="en-GB"/>
              </w:rPr>
              <w:t>5</w:t>
            </w:r>
            <w:r w:rsidRPr="42B1A495">
              <w:rPr>
                <w:rFonts w:eastAsia="Aptos" w:cs="Aptos"/>
                <w:sz w:val="20"/>
                <w:szCs w:val="20"/>
                <w:lang w:val="en-GB"/>
              </w:rPr>
              <w:t xml:space="preserve">% </w:t>
            </w:r>
          </w:p>
          <w:p w14:paraId="00B732BC" w14:textId="35DB9044" w:rsidR="08D22C6F" w:rsidRPr="000F446F" w:rsidRDefault="08D22C6F"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990" w:type="dxa"/>
            <w:tcMar>
              <w:left w:w="105" w:type="dxa"/>
              <w:right w:w="105" w:type="dxa"/>
            </w:tcMar>
          </w:tcPr>
          <w:p w14:paraId="32A94A0F" w14:textId="77E4F9C2"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3</w:t>
            </w:r>
            <w:r w:rsidR="76821F84" w:rsidRPr="42B1A495">
              <w:rPr>
                <w:rFonts w:eastAsia="Aptos" w:cs="Aptos"/>
                <w:sz w:val="20"/>
                <w:szCs w:val="20"/>
                <w:lang w:val="en-GB"/>
              </w:rPr>
              <w:t>7</w:t>
            </w:r>
            <w:r w:rsidRPr="42B1A495">
              <w:rPr>
                <w:rFonts w:eastAsia="Aptos" w:cs="Aptos"/>
                <w:sz w:val="20"/>
                <w:szCs w:val="20"/>
                <w:lang w:val="en-GB"/>
              </w:rPr>
              <w:t>%</w:t>
            </w:r>
          </w:p>
        </w:tc>
        <w:tc>
          <w:tcPr>
            <w:tcW w:w="1125" w:type="dxa"/>
            <w:tcMar>
              <w:left w:w="105" w:type="dxa"/>
              <w:right w:w="105" w:type="dxa"/>
            </w:tcMar>
          </w:tcPr>
          <w:p w14:paraId="3D89A684" w14:textId="6A4A6B05"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2%</w:t>
            </w:r>
          </w:p>
        </w:tc>
        <w:tc>
          <w:tcPr>
            <w:tcW w:w="1063" w:type="dxa"/>
            <w:tcMar>
              <w:left w:w="105" w:type="dxa"/>
              <w:right w:w="105" w:type="dxa"/>
            </w:tcMar>
          </w:tcPr>
          <w:p w14:paraId="5DFC3C71" w14:textId="224B584C"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5%</w:t>
            </w:r>
          </w:p>
        </w:tc>
        <w:tc>
          <w:tcPr>
            <w:tcW w:w="964" w:type="dxa"/>
            <w:tcMar>
              <w:left w:w="105" w:type="dxa"/>
              <w:right w:w="105" w:type="dxa"/>
            </w:tcMar>
          </w:tcPr>
          <w:p w14:paraId="6B0199CD" w14:textId="58C3568B"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6%</w:t>
            </w:r>
          </w:p>
        </w:tc>
        <w:tc>
          <w:tcPr>
            <w:tcW w:w="1378" w:type="dxa"/>
            <w:tcMar>
              <w:left w:w="105" w:type="dxa"/>
              <w:right w:w="105" w:type="dxa"/>
            </w:tcMar>
          </w:tcPr>
          <w:p w14:paraId="2BE5733B" w14:textId="40F1B592"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3%</w:t>
            </w:r>
          </w:p>
        </w:tc>
        <w:tc>
          <w:tcPr>
            <w:tcW w:w="1378" w:type="dxa"/>
            <w:tcMar>
              <w:left w:w="105" w:type="dxa"/>
              <w:right w:w="105" w:type="dxa"/>
            </w:tcMar>
          </w:tcPr>
          <w:p w14:paraId="7DC5BC19" w14:textId="4FE5EEB1" w:rsidR="508E7621" w:rsidRDefault="508E7621"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2%</w:t>
            </w:r>
          </w:p>
        </w:tc>
      </w:tr>
      <w:tr w:rsidR="08D22C6F" w:rsidRPr="00FC2E98" w14:paraId="7CFA54CB" w14:textId="77777777" w:rsidTr="42B1A495">
        <w:trPr>
          <w:trHeight w:val="300"/>
        </w:trPr>
        <w:tc>
          <w:tcPr>
            <w:cnfStyle w:val="001000000000" w:firstRow="0" w:lastRow="0" w:firstColumn="1" w:lastColumn="0" w:oddVBand="0" w:evenVBand="0" w:oddHBand="0" w:evenHBand="0" w:firstRowFirstColumn="0" w:firstRowLastColumn="0" w:lastRowFirstColumn="0" w:lastRowLastColumn="0"/>
            <w:tcW w:w="1232" w:type="dxa"/>
            <w:tcBorders>
              <w:right w:val="single" w:sz="6" w:space="0" w:color="auto"/>
            </w:tcBorders>
            <w:tcMar>
              <w:left w:w="105" w:type="dxa"/>
              <w:right w:w="105" w:type="dxa"/>
            </w:tcMar>
          </w:tcPr>
          <w:p w14:paraId="3E682324" w14:textId="53E942A7" w:rsidR="08D22C6F" w:rsidRPr="00FC2E98" w:rsidRDefault="08D22C6F" w:rsidP="00E23B5F">
            <w:pPr>
              <w:jc w:val="center"/>
              <w:rPr>
                <w:rFonts w:eastAsia="Aptos" w:cs="Aptos"/>
                <w:sz w:val="20"/>
                <w:szCs w:val="20"/>
              </w:rPr>
            </w:pPr>
            <w:r w:rsidRPr="00FC2E98">
              <w:rPr>
                <w:rFonts w:eastAsia="Aptos" w:cs="Aptos"/>
                <w:b w:val="0"/>
                <w:bCs w:val="0"/>
                <w:sz w:val="20"/>
                <w:szCs w:val="20"/>
                <w:lang w:val="en-GB"/>
              </w:rPr>
              <w:t>Other</w:t>
            </w:r>
          </w:p>
        </w:tc>
        <w:tc>
          <w:tcPr>
            <w:tcW w:w="1230" w:type="dxa"/>
            <w:tcBorders>
              <w:left w:val="single" w:sz="6" w:space="0" w:color="auto"/>
            </w:tcBorders>
            <w:tcMar>
              <w:left w:w="105" w:type="dxa"/>
              <w:right w:w="105" w:type="dxa"/>
            </w:tcMar>
          </w:tcPr>
          <w:p w14:paraId="5CFCF066" w14:textId="3CE41C6D"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 xml:space="preserve">34% </w:t>
            </w:r>
          </w:p>
          <w:p w14:paraId="0F78713C" w14:textId="0E645415" w:rsidR="08D22C6F" w:rsidRPr="000F446F" w:rsidRDefault="08D22C6F"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990" w:type="dxa"/>
            <w:tcMar>
              <w:left w:w="105" w:type="dxa"/>
              <w:right w:w="105" w:type="dxa"/>
            </w:tcMar>
          </w:tcPr>
          <w:p w14:paraId="24C11B7F" w14:textId="059084E2"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4</w:t>
            </w:r>
            <w:r w:rsidR="09800682" w:rsidRPr="42B1A495">
              <w:rPr>
                <w:rFonts w:eastAsia="Aptos" w:cs="Aptos"/>
                <w:sz w:val="20"/>
                <w:szCs w:val="20"/>
                <w:lang w:val="en-GB"/>
              </w:rPr>
              <w:t>5</w:t>
            </w:r>
            <w:r w:rsidRPr="42B1A495">
              <w:rPr>
                <w:rFonts w:eastAsia="Aptos" w:cs="Aptos"/>
                <w:sz w:val="20"/>
                <w:szCs w:val="20"/>
                <w:lang w:val="en-GB"/>
              </w:rPr>
              <w:t>%</w:t>
            </w:r>
          </w:p>
        </w:tc>
        <w:tc>
          <w:tcPr>
            <w:tcW w:w="1125" w:type="dxa"/>
            <w:tcMar>
              <w:left w:w="105" w:type="dxa"/>
              <w:right w:w="105" w:type="dxa"/>
            </w:tcMar>
          </w:tcPr>
          <w:p w14:paraId="3FBD312C" w14:textId="23AD6965"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3%</w:t>
            </w:r>
          </w:p>
        </w:tc>
        <w:tc>
          <w:tcPr>
            <w:tcW w:w="1063" w:type="dxa"/>
            <w:tcMar>
              <w:left w:w="105" w:type="dxa"/>
              <w:right w:w="105" w:type="dxa"/>
            </w:tcMar>
          </w:tcPr>
          <w:p w14:paraId="2BB4EB60" w14:textId="6C4266C2"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5%</w:t>
            </w:r>
          </w:p>
          <w:p w14:paraId="47E3831A" w14:textId="37E861D9" w:rsidR="08D22C6F" w:rsidRPr="000F446F" w:rsidRDefault="08D22C6F"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964" w:type="dxa"/>
            <w:tcMar>
              <w:left w:w="105" w:type="dxa"/>
              <w:right w:w="105" w:type="dxa"/>
            </w:tcMar>
          </w:tcPr>
          <w:p w14:paraId="68E88F7E" w14:textId="0672201C"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7%</w:t>
            </w:r>
          </w:p>
        </w:tc>
        <w:tc>
          <w:tcPr>
            <w:tcW w:w="1378" w:type="dxa"/>
            <w:tcMar>
              <w:left w:w="105" w:type="dxa"/>
              <w:right w:w="105" w:type="dxa"/>
            </w:tcMar>
          </w:tcPr>
          <w:p w14:paraId="28F1F215" w14:textId="2F91B390"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4%</w:t>
            </w:r>
          </w:p>
        </w:tc>
        <w:tc>
          <w:tcPr>
            <w:tcW w:w="1378" w:type="dxa"/>
            <w:tcMar>
              <w:left w:w="105" w:type="dxa"/>
              <w:right w:w="105" w:type="dxa"/>
            </w:tcMar>
          </w:tcPr>
          <w:p w14:paraId="44D4112C" w14:textId="4867342D" w:rsidR="1A05DD32" w:rsidRDefault="1A05DD32"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1%</w:t>
            </w:r>
          </w:p>
        </w:tc>
      </w:tr>
      <w:tr w:rsidR="08D22C6F" w:rsidRPr="00FC2E98" w14:paraId="7483112A" w14:textId="77777777" w:rsidTr="42B1A495">
        <w:trPr>
          <w:trHeight w:val="300"/>
        </w:trPr>
        <w:tc>
          <w:tcPr>
            <w:cnfStyle w:val="001000000000" w:firstRow="0" w:lastRow="0" w:firstColumn="1" w:lastColumn="0" w:oddVBand="0" w:evenVBand="0" w:oddHBand="0" w:evenHBand="0" w:firstRowFirstColumn="0" w:firstRowLastColumn="0" w:lastRowFirstColumn="0" w:lastRowLastColumn="0"/>
            <w:tcW w:w="1232" w:type="dxa"/>
            <w:tcBorders>
              <w:right w:val="single" w:sz="6" w:space="0" w:color="auto"/>
            </w:tcBorders>
            <w:tcMar>
              <w:left w:w="105" w:type="dxa"/>
              <w:right w:w="105" w:type="dxa"/>
            </w:tcMar>
          </w:tcPr>
          <w:p w14:paraId="2F8F90B1" w14:textId="13BFDFF2" w:rsidR="08D22C6F" w:rsidRPr="00FC2E98" w:rsidRDefault="08D22C6F" w:rsidP="00E23B5F">
            <w:pPr>
              <w:jc w:val="center"/>
              <w:rPr>
                <w:rFonts w:eastAsia="Aptos" w:cs="Aptos"/>
                <w:sz w:val="20"/>
                <w:szCs w:val="20"/>
              </w:rPr>
            </w:pPr>
            <w:r w:rsidRPr="00FC2E98">
              <w:rPr>
                <w:rFonts w:eastAsia="Aptos" w:cs="Aptos"/>
                <w:sz w:val="20"/>
                <w:szCs w:val="20"/>
                <w:lang w:val="en-GB"/>
              </w:rPr>
              <w:t>Ave Result</w:t>
            </w:r>
          </w:p>
        </w:tc>
        <w:tc>
          <w:tcPr>
            <w:tcW w:w="1230" w:type="dxa"/>
            <w:tcBorders>
              <w:left w:val="single" w:sz="6" w:space="0" w:color="auto"/>
            </w:tcBorders>
            <w:tcMar>
              <w:left w:w="105" w:type="dxa"/>
              <w:right w:w="105" w:type="dxa"/>
            </w:tcMar>
          </w:tcPr>
          <w:p w14:paraId="10966A08" w14:textId="216ABF1D"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b/>
                <w:bCs/>
                <w:sz w:val="20"/>
                <w:szCs w:val="20"/>
                <w:lang w:val="en-GB"/>
              </w:rPr>
              <w:t>4</w:t>
            </w:r>
            <w:r w:rsidR="616AE903" w:rsidRPr="42B1A495">
              <w:rPr>
                <w:rFonts w:eastAsia="Aptos" w:cs="Aptos"/>
                <w:b/>
                <w:bCs/>
                <w:sz w:val="20"/>
                <w:szCs w:val="20"/>
                <w:lang w:val="en-GB"/>
              </w:rPr>
              <w:t>8</w:t>
            </w:r>
            <w:r w:rsidRPr="42B1A495">
              <w:rPr>
                <w:rFonts w:eastAsia="Aptos" w:cs="Aptos"/>
                <w:b/>
                <w:bCs/>
                <w:sz w:val="20"/>
                <w:szCs w:val="20"/>
                <w:lang w:val="en-GB"/>
              </w:rPr>
              <w:t>%</w:t>
            </w:r>
          </w:p>
        </w:tc>
        <w:tc>
          <w:tcPr>
            <w:tcW w:w="990" w:type="dxa"/>
            <w:tcMar>
              <w:left w:w="105" w:type="dxa"/>
              <w:right w:w="105" w:type="dxa"/>
            </w:tcMar>
          </w:tcPr>
          <w:p w14:paraId="5C6130D4" w14:textId="1E7C1B16"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b/>
                <w:bCs/>
                <w:sz w:val="20"/>
                <w:szCs w:val="20"/>
                <w:lang w:val="en-GB"/>
              </w:rPr>
              <w:t>3</w:t>
            </w:r>
            <w:r w:rsidR="77EC8940" w:rsidRPr="42B1A495">
              <w:rPr>
                <w:rFonts w:eastAsia="Aptos" w:cs="Aptos"/>
                <w:b/>
                <w:bCs/>
                <w:sz w:val="20"/>
                <w:szCs w:val="20"/>
                <w:lang w:val="en-GB"/>
              </w:rPr>
              <w:t>6</w:t>
            </w:r>
            <w:r w:rsidRPr="42B1A495">
              <w:rPr>
                <w:rFonts w:eastAsia="Aptos" w:cs="Aptos"/>
                <w:b/>
                <w:bCs/>
                <w:sz w:val="20"/>
                <w:szCs w:val="20"/>
                <w:lang w:val="en-GB"/>
              </w:rPr>
              <w:t>%</w:t>
            </w:r>
          </w:p>
        </w:tc>
        <w:tc>
          <w:tcPr>
            <w:tcW w:w="1125" w:type="dxa"/>
            <w:tcMar>
              <w:left w:w="105" w:type="dxa"/>
              <w:right w:w="105" w:type="dxa"/>
            </w:tcMar>
          </w:tcPr>
          <w:p w14:paraId="4399F875" w14:textId="73F8F72D"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b/>
                <w:bCs/>
                <w:sz w:val="20"/>
                <w:szCs w:val="20"/>
                <w:lang w:val="en-GB"/>
              </w:rPr>
              <w:t>3%</w:t>
            </w:r>
          </w:p>
        </w:tc>
        <w:tc>
          <w:tcPr>
            <w:tcW w:w="1063" w:type="dxa"/>
            <w:tcMar>
              <w:left w:w="105" w:type="dxa"/>
              <w:right w:w="105" w:type="dxa"/>
            </w:tcMar>
          </w:tcPr>
          <w:p w14:paraId="48991B0E" w14:textId="57DD6369"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b/>
                <w:bCs/>
                <w:sz w:val="20"/>
                <w:szCs w:val="20"/>
                <w:lang w:val="en-GB"/>
              </w:rPr>
              <w:t>5%</w:t>
            </w:r>
          </w:p>
        </w:tc>
        <w:tc>
          <w:tcPr>
            <w:tcW w:w="964" w:type="dxa"/>
            <w:tcMar>
              <w:left w:w="105" w:type="dxa"/>
              <w:right w:w="105" w:type="dxa"/>
            </w:tcMar>
          </w:tcPr>
          <w:p w14:paraId="77C7CA5A" w14:textId="3B6DDAE2"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b/>
                <w:bCs/>
                <w:sz w:val="20"/>
                <w:szCs w:val="20"/>
                <w:lang w:val="en-GB"/>
              </w:rPr>
              <w:t>4%</w:t>
            </w:r>
          </w:p>
        </w:tc>
        <w:tc>
          <w:tcPr>
            <w:tcW w:w="1378" w:type="dxa"/>
            <w:tcMar>
              <w:left w:w="105" w:type="dxa"/>
              <w:right w:w="105" w:type="dxa"/>
            </w:tcMar>
          </w:tcPr>
          <w:p w14:paraId="7B83BB80" w14:textId="42C92942"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b/>
                <w:bCs/>
                <w:sz w:val="20"/>
                <w:szCs w:val="20"/>
                <w:lang w:val="en-GB"/>
              </w:rPr>
              <w:t>3%</w:t>
            </w:r>
          </w:p>
        </w:tc>
        <w:tc>
          <w:tcPr>
            <w:tcW w:w="1378" w:type="dxa"/>
            <w:tcMar>
              <w:left w:w="105" w:type="dxa"/>
              <w:right w:w="105" w:type="dxa"/>
            </w:tcMar>
          </w:tcPr>
          <w:p w14:paraId="2D45049C" w14:textId="1EDEAF9B" w:rsidR="5A9BA3EF" w:rsidRDefault="5A9BA3EF" w:rsidP="42B1A495">
            <w:pPr>
              <w:jc w:val="center"/>
              <w:cnfStyle w:val="000000000000" w:firstRow="0" w:lastRow="0" w:firstColumn="0" w:lastColumn="0" w:oddVBand="0" w:evenVBand="0" w:oddHBand="0" w:evenHBand="0" w:firstRowFirstColumn="0" w:firstRowLastColumn="0" w:lastRowFirstColumn="0" w:lastRowLastColumn="0"/>
              <w:rPr>
                <w:rFonts w:eastAsia="Aptos" w:cs="Aptos"/>
                <w:b/>
                <w:bCs/>
                <w:sz w:val="20"/>
                <w:szCs w:val="20"/>
                <w:lang w:val="en-GB"/>
              </w:rPr>
            </w:pPr>
            <w:r w:rsidRPr="42B1A495">
              <w:rPr>
                <w:rFonts w:eastAsia="Aptos" w:cs="Aptos"/>
                <w:b/>
                <w:bCs/>
                <w:sz w:val="20"/>
                <w:szCs w:val="20"/>
                <w:lang w:val="en-GB"/>
              </w:rPr>
              <w:t>1%</w:t>
            </w:r>
          </w:p>
        </w:tc>
      </w:tr>
    </w:tbl>
    <w:p w14:paraId="16D32BE9" w14:textId="3E4A0F02" w:rsidR="08D22C6F" w:rsidRPr="00FC2E98" w:rsidRDefault="08D22C6F" w:rsidP="00E23B5F">
      <w:pPr>
        <w:rPr>
          <w:rFonts w:eastAsia="Aptos" w:cs="Aptos"/>
          <w:color w:val="000000" w:themeColor="text1"/>
        </w:rPr>
      </w:pPr>
    </w:p>
    <w:p w14:paraId="2BCBDFB7" w14:textId="2898EBBF" w:rsidR="30659F03" w:rsidRPr="00FC2E98" w:rsidRDefault="30659F03" w:rsidP="00E23B5F">
      <w:pPr>
        <w:rPr>
          <w:rFonts w:eastAsia="Aptos" w:cs="Aptos"/>
          <w:color w:val="000000" w:themeColor="text1"/>
        </w:rPr>
      </w:pPr>
      <w:r w:rsidRPr="00FC2E98">
        <w:rPr>
          <w:rFonts w:eastAsia="Aptos" w:cs="Aptos"/>
          <w:b/>
          <w:bCs/>
          <w:color w:val="000000" w:themeColor="text1"/>
          <w:lang w:val="en-GB"/>
        </w:rPr>
        <w:t>Disposal of Liquid Formulations</w:t>
      </w:r>
    </w:p>
    <w:tbl>
      <w:tblPr>
        <w:tblStyle w:val="GridTable1Light-Accent6"/>
        <w:tblW w:w="934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70"/>
        <w:gridCol w:w="1232"/>
        <w:gridCol w:w="992"/>
        <w:gridCol w:w="1134"/>
        <w:gridCol w:w="1276"/>
        <w:gridCol w:w="992"/>
        <w:gridCol w:w="1276"/>
        <w:gridCol w:w="1276"/>
      </w:tblGrid>
      <w:tr w:rsidR="08D22C6F" w:rsidRPr="00FC2E98" w14:paraId="5D088914" w14:textId="77777777" w:rsidTr="42B1A49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0" w:type="dxa"/>
            <w:tcBorders>
              <w:right w:val="single" w:sz="6" w:space="0" w:color="auto"/>
            </w:tcBorders>
            <w:tcMar>
              <w:left w:w="105" w:type="dxa"/>
              <w:right w:w="105" w:type="dxa"/>
            </w:tcMar>
          </w:tcPr>
          <w:p w14:paraId="469E6EDB" w14:textId="423DAF5F" w:rsidR="08D22C6F" w:rsidRPr="00FC2E98" w:rsidRDefault="08D22C6F" w:rsidP="00E23B5F">
            <w:pPr>
              <w:jc w:val="center"/>
              <w:rPr>
                <w:rFonts w:eastAsia="Aptos" w:cs="Aptos"/>
                <w:sz w:val="20"/>
                <w:szCs w:val="20"/>
              </w:rPr>
            </w:pPr>
            <w:r w:rsidRPr="00FC2E98">
              <w:rPr>
                <w:rFonts w:eastAsia="Aptos" w:cs="Aptos"/>
                <w:sz w:val="20"/>
                <w:szCs w:val="20"/>
                <w:lang w:val="en-GB"/>
              </w:rPr>
              <w:t xml:space="preserve">Disposal </w:t>
            </w:r>
          </w:p>
          <w:p w14:paraId="462CF074" w14:textId="7F9CDBE8" w:rsidR="08D22C6F" w:rsidRPr="00FC2E98" w:rsidRDefault="08D22C6F" w:rsidP="00E23B5F">
            <w:pPr>
              <w:jc w:val="center"/>
              <w:rPr>
                <w:rFonts w:eastAsia="Aptos" w:cs="Aptos"/>
                <w:sz w:val="20"/>
                <w:szCs w:val="20"/>
              </w:rPr>
            </w:pPr>
            <w:r w:rsidRPr="00FC2E98">
              <w:rPr>
                <w:rFonts w:eastAsia="Aptos" w:cs="Aptos"/>
                <w:sz w:val="20"/>
                <w:szCs w:val="20"/>
                <w:lang w:val="en-GB"/>
              </w:rPr>
              <w:t>Route</w:t>
            </w:r>
          </w:p>
        </w:tc>
        <w:tc>
          <w:tcPr>
            <w:tcW w:w="1232" w:type="dxa"/>
            <w:tcBorders>
              <w:left w:val="single" w:sz="6" w:space="0" w:color="auto"/>
            </w:tcBorders>
            <w:tcMar>
              <w:left w:w="105" w:type="dxa"/>
              <w:right w:w="105" w:type="dxa"/>
            </w:tcMar>
          </w:tcPr>
          <w:p w14:paraId="5C625E47" w14:textId="7D85F9D7" w:rsidR="08D22C6F" w:rsidRPr="00FC2E98" w:rsidRDefault="08D22C6F" w:rsidP="00E23B5F">
            <w:pPr>
              <w:jc w:val="center"/>
              <w:cnfStyle w:val="100000000000" w:firstRow="1" w:lastRow="0" w:firstColumn="0" w:lastColumn="0" w:oddVBand="0" w:evenVBand="0" w:oddHBand="0" w:evenHBand="0" w:firstRowFirstColumn="0" w:firstRowLastColumn="0" w:lastRowFirstColumn="0" w:lastRowLastColumn="0"/>
              <w:rPr>
                <w:rFonts w:eastAsia="Aptos" w:cs="Aptos"/>
                <w:b w:val="0"/>
                <w:bCs w:val="0"/>
                <w:sz w:val="20"/>
                <w:szCs w:val="20"/>
              </w:rPr>
            </w:pPr>
            <w:r w:rsidRPr="00FC2E98">
              <w:rPr>
                <w:rFonts w:eastAsia="Aptos" w:cs="Aptos"/>
                <w:sz w:val="20"/>
                <w:szCs w:val="20"/>
                <w:lang w:val="en-GB"/>
              </w:rPr>
              <w:t>Pharmacy</w:t>
            </w:r>
          </w:p>
        </w:tc>
        <w:tc>
          <w:tcPr>
            <w:tcW w:w="992" w:type="dxa"/>
            <w:tcMar>
              <w:left w:w="105" w:type="dxa"/>
              <w:right w:w="105" w:type="dxa"/>
            </w:tcMar>
          </w:tcPr>
          <w:p w14:paraId="01E1759E" w14:textId="0D66F536" w:rsidR="08D22C6F" w:rsidRPr="00FC2E98" w:rsidRDefault="08D22C6F" w:rsidP="00E23B5F">
            <w:pPr>
              <w:jc w:val="center"/>
              <w:cnfStyle w:val="100000000000" w:firstRow="1" w:lastRow="0" w:firstColumn="0" w:lastColumn="0" w:oddVBand="0" w:evenVBand="0" w:oddHBand="0" w:evenHBand="0" w:firstRowFirstColumn="0" w:firstRowLastColumn="0" w:lastRowFirstColumn="0" w:lastRowLastColumn="0"/>
              <w:rPr>
                <w:rFonts w:eastAsia="Aptos" w:cs="Aptos"/>
                <w:b w:val="0"/>
                <w:bCs w:val="0"/>
                <w:sz w:val="20"/>
                <w:szCs w:val="20"/>
              </w:rPr>
            </w:pPr>
            <w:r w:rsidRPr="00FC2E98">
              <w:rPr>
                <w:rFonts w:eastAsia="Aptos" w:cs="Aptos"/>
                <w:sz w:val="20"/>
                <w:szCs w:val="20"/>
                <w:lang w:val="en-GB"/>
              </w:rPr>
              <w:t>Rubbish</w:t>
            </w:r>
          </w:p>
        </w:tc>
        <w:tc>
          <w:tcPr>
            <w:tcW w:w="1134" w:type="dxa"/>
            <w:tcMar>
              <w:left w:w="105" w:type="dxa"/>
              <w:right w:w="105" w:type="dxa"/>
            </w:tcMar>
          </w:tcPr>
          <w:p w14:paraId="17202BD7" w14:textId="63A020D6" w:rsidR="08D22C6F" w:rsidRPr="00FC2E98" w:rsidRDefault="08D22C6F" w:rsidP="00E23B5F">
            <w:pPr>
              <w:jc w:val="center"/>
              <w:cnfStyle w:val="100000000000" w:firstRow="1" w:lastRow="0" w:firstColumn="0" w:lastColumn="0" w:oddVBand="0" w:evenVBand="0" w:oddHBand="0" w:evenHBand="0" w:firstRowFirstColumn="0" w:firstRowLastColumn="0" w:lastRowFirstColumn="0" w:lastRowLastColumn="0"/>
              <w:rPr>
                <w:rFonts w:eastAsia="Aptos" w:cs="Aptos"/>
                <w:b w:val="0"/>
                <w:bCs w:val="0"/>
                <w:sz w:val="20"/>
                <w:szCs w:val="20"/>
              </w:rPr>
            </w:pPr>
            <w:r w:rsidRPr="00FC2E98">
              <w:rPr>
                <w:rFonts w:eastAsia="Aptos" w:cs="Aptos"/>
                <w:sz w:val="20"/>
                <w:szCs w:val="20"/>
                <w:lang w:val="en-GB"/>
              </w:rPr>
              <w:t>Recycling</w:t>
            </w:r>
          </w:p>
        </w:tc>
        <w:tc>
          <w:tcPr>
            <w:tcW w:w="1276" w:type="dxa"/>
            <w:tcMar>
              <w:left w:w="105" w:type="dxa"/>
              <w:right w:w="105" w:type="dxa"/>
            </w:tcMar>
          </w:tcPr>
          <w:p w14:paraId="2EA56D37" w14:textId="05286288" w:rsidR="08D22C6F" w:rsidRPr="00FC2E98" w:rsidRDefault="7B24A34A" w:rsidP="42B1A495">
            <w:pPr>
              <w:jc w:val="center"/>
              <w:cnfStyle w:val="100000000000" w:firstRow="1" w:lastRow="0" w:firstColumn="0" w:lastColumn="0" w:oddVBand="0" w:evenVBand="0" w:oddHBand="0" w:evenHBand="0" w:firstRowFirstColumn="0" w:firstRowLastColumn="0" w:lastRowFirstColumn="0" w:lastRowLastColumn="0"/>
              <w:rPr>
                <w:rFonts w:eastAsia="Aptos" w:cs="Aptos"/>
                <w:b w:val="0"/>
                <w:bCs w:val="0"/>
                <w:sz w:val="20"/>
                <w:szCs w:val="20"/>
              </w:rPr>
            </w:pPr>
            <w:r w:rsidRPr="42B1A495">
              <w:rPr>
                <w:rFonts w:eastAsia="Aptos" w:cs="Aptos"/>
                <w:sz w:val="20"/>
                <w:szCs w:val="20"/>
                <w:lang w:val="en-GB"/>
              </w:rPr>
              <w:t>Toilet</w:t>
            </w:r>
          </w:p>
          <w:p w14:paraId="4E6DF9C0" w14:textId="16F6E1C3" w:rsidR="08D22C6F" w:rsidRPr="00FC2E98" w:rsidRDefault="7B24A34A" w:rsidP="00E23B5F">
            <w:pPr>
              <w:jc w:val="center"/>
              <w:cnfStyle w:val="100000000000" w:firstRow="1" w:lastRow="0" w:firstColumn="0" w:lastColumn="0" w:oddVBand="0" w:evenVBand="0" w:oddHBand="0" w:evenHBand="0" w:firstRowFirstColumn="0" w:firstRowLastColumn="0" w:lastRowFirstColumn="0" w:lastRowLastColumn="0"/>
              <w:rPr>
                <w:rFonts w:eastAsia="Aptos" w:cs="Aptos"/>
                <w:b w:val="0"/>
                <w:bCs w:val="0"/>
                <w:sz w:val="20"/>
                <w:szCs w:val="20"/>
              </w:rPr>
            </w:pPr>
            <w:r w:rsidRPr="42B1A495">
              <w:rPr>
                <w:rFonts w:eastAsia="Aptos" w:cs="Aptos"/>
                <w:sz w:val="20"/>
                <w:szCs w:val="20"/>
                <w:lang w:val="en-GB"/>
              </w:rPr>
              <w:t>/</w:t>
            </w:r>
            <w:r w:rsidR="41BD007A" w:rsidRPr="42B1A495">
              <w:rPr>
                <w:rFonts w:eastAsia="Aptos" w:cs="Aptos"/>
                <w:sz w:val="20"/>
                <w:szCs w:val="20"/>
                <w:lang w:val="en-GB"/>
              </w:rPr>
              <w:t xml:space="preserve"> </w:t>
            </w:r>
            <w:r w:rsidRPr="42B1A495">
              <w:rPr>
                <w:rFonts w:eastAsia="Aptos" w:cs="Aptos"/>
                <w:sz w:val="20"/>
                <w:szCs w:val="20"/>
                <w:lang w:val="en-GB"/>
              </w:rPr>
              <w:t>Sink</w:t>
            </w:r>
          </w:p>
        </w:tc>
        <w:tc>
          <w:tcPr>
            <w:tcW w:w="992" w:type="dxa"/>
            <w:tcMar>
              <w:left w:w="105" w:type="dxa"/>
              <w:right w:w="105" w:type="dxa"/>
            </w:tcMar>
          </w:tcPr>
          <w:p w14:paraId="2B157CC8" w14:textId="16B779E6" w:rsidR="08D22C6F" w:rsidRPr="00FC2E98" w:rsidRDefault="08D22C6F" w:rsidP="00E23B5F">
            <w:pPr>
              <w:jc w:val="center"/>
              <w:cnfStyle w:val="100000000000" w:firstRow="1" w:lastRow="0" w:firstColumn="0" w:lastColumn="0" w:oddVBand="0" w:evenVBand="0" w:oddHBand="0" w:evenHBand="0" w:firstRowFirstColumn="0" w:firstRowLastColumn="0" w:lastRowFirstColumn="0" w:lastRowLastColumn="0"/>
              <w:rPr>
                <w:rFonts w:eastAsia="Aptos" w:cs="Aptos"/>
                <w:b w:val="0"/>
                <w:bCs w:val="0"/>
                <w:sz w:val="20"/>
                <w:szCs w:val="20"/>
              </w:rPr>
            </w:pPr>
            <w:r w:rsidRPr="00FC2E98">
              <w:rPr>
                <w:rFonts w:eastAsia="Aptos" w:cs="Aptos"/>
                <w:sz w:val="20"/>
                <w:szCs w:val="20"/>
                <w:lang w:val="en-GB"/>
              </w:rPr>
              <w:t>Donate</w:t>
            </w:r>
          </w:p>
        </w:tc>
        <w:tc>
          <w:tcPr>
            <w:tcW w:w="1276" w:type="dxa"/>
            <w:tcMar>
              <w:left w:w="105" w:type="dxa"/>
              <w:right w:w="105" w:type="dxa"/>
            </w:tcMar>
          </w:tcPr>
          <w:p w14:paraId="5CD92F9A" w14:textId="1FF79B02" w:rsidR="08D22C6F" w:rsidRPr="00FC2E98" w:rsidRDefault="7B24A34A" w:rsidP="42B1A495">
            <w:pPr>
              <w:jc w:val="center"/>
              <w:cnfStyle w:val="100000000000" w:firstRow="1"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Alternative</w:t>
            </w:r>
          </w:p>
        </w:tc>
        <w:tc>
          <w:tcPr>
            <w:tcW w:w="1276" w:type="dxa"/>
            <w:tcMar>
              <w:left w:w="105" w:type="dxa"/>
              <w:right w:w="105" w:type="dxa"/>
            </w:tcMar>
          </w:tcPr>
          <w:p w14:paraId="107C4C90" w14:textId="0B25D625" w:rsidR="0B503669" w:rsidRDefault="0B503669" w:rsidP="42B1A495">
            <w:pPr>
              <w:jc w:val="center"/>
              <w:cnfStyle w:val="100000000000" w:firstRow="1" w:lastRow="0" w:firstColumn="0" w:lastColumn="0" w:oddVBand="0" w:evenVBand="0" w:oddHBand="0" w:evenHBand="0" w:firstRowFirstColumn="0" w:firstRowLastColumn="0" w:lastRowFirstColumn="0" w:lastRowLastColumn="0"/>
              <w:rPr>
                <w:rFonts w:eastAsia="Aptos" w:cs="Aptos"/>
                <w:b w:val="0"/>
                <w:bCs w:val="0"/>
                <w:sz w:val="20"/>
                <w:szCs w:val="20"/>
              </w:rPr>
            </w:pPr>
            <w:r w:rsidRPr="42B1A495">
              <w:rPr>
                <w:rFonts w:eastAsia="Aptos" w:cs="Aptos"/>
                <w:sz w:val="20"/>
                <w:szCs w:val="20"/>
                <w:lang w:val="en-GB"/>
              </w:rPr>
              <w:t>Unsure</w:t>
            </w:r>
          </w:p>
        </w:tc>
      </w:tr>
      <w:tr w:rsidR="08D22C6F" w:rsidRPr="00FC2E98" w14:paraId="4EE43077" w14:textId="77777777" w:rsidTr="42B1A495">
        <w:trPr>
          <w:trHeight w:val="300"/>
        </w:trPr>
        <w:tc>
          <w:tcPr>
            <w:cnfStyle w:val="001000000000" w:firstRow="0" w:lastRow="0" w:firstColumn="1" w:lastColumn="0" w:oddVBand="0" w:evenVBand="0" w:oddHBand="0" w:evenHBand="0" w:firstRowFirstColumn="0" w:firstRowLastColumn="0" w:lastRowFirstColumn="0" w:lastRowLastColumn="0"/>
            <w:tcW w:w="1170" w:type="dxa"/>
            <w:tcBorders>
              <w:right w:val="single" w:sz="6" w:space="0" w:color="auto"/>
            </w:tcBorders>
            <w:tcMar>
              <w:left w:w="105" w:type="dxa"/>
              <w:right w:w="105" w:type="dxa"/>
            </w:tcMar>
          </w:tcPr>
          <w:p w14:paraId="6BF43C56" w14:textId="3F244FB5" w:rsidR="08D22C6F" w:rsidRPr="00FC2E98" w:rsidRDefault="08D22C6F" w:rsidP="00E23B5F">
            <w:pPr>
              <w:jc w:val="center"/>
              <w:rPr>
                <w:rFonts w:eastAsia="Aptos" w:cs="Aptos"/>
                <w:sz w:val="20"/>
                <w:szCs w:val="20"/>
              </w:rPr>
            </w:pPr>
            <w:r w:rsidRPr="00FC2E98">
              <w:rPr>
                <w:rFonts w:eastAsia="Aptos" w:cs="Aptos"/>
                <w:sz w:val="20"/>
                <w:szCs w:val="20"/>
                <w:lang w:val="en-GB"/>
              </w:rPr>
              <w:t>Source of</w:t>
            </w:r>
          </w:p>
          <w:p w14:paraId="19A92EB7" w14:textId="0587EA39" w:rsidR="08D22C6F" w:rsidRPr="00FC2E98" w:rsidRDefault="08D22C6F" w:rsidP="00E23B5F">
            <w:pPr>
              <w:jc w:val="center"/>
              <w:rPr>
                <w:rFonts w:eastAsia="Aptos" w:cs="Aptos"/>
                <w:sz w:val="20"/>
                <w:szCs w:val="20"/>
              </w:rPr>
            </w:pPr>
            <w:r w:rsidRPr="00FC2E98">
              <w:rPr>
                <w:rFonts w:eastAsia="Aptos" w:cs="Aptos"/>
                <w:sz w:val="20"/>
                <w:szCs w:val="20"/>
                <w:lang w:val="en-GB"/>
              </w:rPr>
              <w:t>Liquids</w:t>
            </w:r>
          </w:p>
        </w:tc>
        <w:tc>
          <w:tcPr>
            <w:tcW w:w="1232" w:type="dxa"/>
            <w:tcBorders>
              <w:left w:val="single" w:sz="6" w:space="0" w:color="auto"/>
            </w:tcBorders>
            <w:tcMar>
              <w:left w:w="105" w:type="dxa"/>
              <w:right w:w="105" w:type="dxa"/>
            </w:tcMar>
          </w:tcPr>
          <w:p w14:paraId="5BF21087" w14:textId="0D0208B6" w:rsidR="08D22C6F" w:rsidRPr="00FC2E98" w:rsidRDefault="08D22C6F" w:rsidP="00E23B5F">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992" w:type="dxa"/>
            <w:tcMar>
              <w:left w:w="105" w:type="dxa"/>
              <w:right w:w="105" w:type="dxa"/>
            </w:tcMar>
          </w:tcPr>
          <w:p w14:paraId="7B3AC473" w14:textId="363E22A2" w:rsidR="08D22C6F" w:rsidRPr="00FC2E98" w:rsidRDefault="08D22C6F" w:rsidP="00E23B5F">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1134" w:type="dxa"/>
            <w:tcMar>
              <w:left w:w="105" w:type="dxa"/>
              <w:right w:w="105" w:type="dxa"/>
            </w:tcMar>
          </w:tcPr>
          <w:p w14:paraId="0A4F964E" w14:textId="5F5D2B09" w:rsidR="08D22C6F" w:rsidRPr="00FC2E98" w:rsidRDefault="08D22C6F" w:rsidP="00E23B5F">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1276" w:type="dxa"/>
            <w:tcMar>
              <w:left w:w="105" w:type="dxa"/>
              <w:right w:w="105" w:type="dxa"/>
            </w:tcMar>
          </w:tcPr>
          <w:p w14:paraId="0E0EF68A" w14:textId="60CAC319" w:rsidR="08D22C6F" w:rsidRPr="00FC2E98" w:rsidRDefault="08D22C6F" w:rsidP="00E23B5F">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992" w:type="dxa"/>
            <w:tcMar>
              <w:left w:w="105" w:type="dxa"/>
              <w:right w:w="105" w:type="dxa"/>
            </w:tcMar>
          </w:tcPr>
          <w:p w14:paraId="600E4CC9" w14:textId="1271D48D" w:rsidR="08D22C6F" w:rsidRPr="00FC2E98" w:rsidRDefault="08D22C6F" w:rsidP="00E23B5F">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1276" w:type="dxa"/>
            <w:tcMar>
              <w:left w:w="105" w:type="dxa"/>
              <w:right w:w="105" w:type="dxa"/>
            </w:tcMar>
          </w:tcPr>
          <w:p w14:paraId="20025F78" w14:textId="69B74653" w:rsidR="08D22C6F" w:rsidRPr="00FC2E98" w:rsidRDefault="08D22C6F" w:rsidP="00E23B5F">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1276" w:type="dxa"/>
            <w:tcMar>
              <w:left w:w="105" w:type="dxa"/>
              <w:right w:w="105" w:type="dxa"/>
            </w:tcMar>
          </w:tcPr>
          <w:p w14:paraId="2006D0BA" w14:textId="61FDFACE" w:rsidR="42B1A495" w:rsidRDefault="42B1A495"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r>
      <w:tr w:rsidR="08D22C6F" w:rsidRPr="00FC2E98" w14:paraId="731326C2" w14:textId="77777777" w:rsidTr="42B1A495">
        <w:trPr>
          <w:trHeight w:val="300"/>
        </w:trPr>
        <w:tc>
          <w:tcPr>
            <w:cnfStyle w:val="001000000000" w:firstRow="0" w:lastRow="0" w:firstColumn="1" w:lastColumn="0" w:oddVBand="0" w:evenVBand="0" w:oddHBand="0" w:evenHBand="0" w:firstRowFirstColumn="0" w:firstRowLastColumn="0" w:lastRowFirstColumn="0" w:lastRowLastColumn="0"/>
            <w:tcW w:w="1170" w:type="dxa"/>
            <w:tcBorders>
              <w:right w:val="single" w:sz="6" w:space="0" w:color="auto"/>
            </w:tcBorders>
            <w:tcMar>
              <w:left w:w="105" w:type="dxa"/>
              <w:right w:w="105" w:type="dxa"/>
            </w:tcMar>
          </w:tcPr>
          <w:p w14:paraId="5CCF552A" w14:textId="05EC6497" w:rsidR="08D22C6F" w:rsidRPr="00FC2E98" w:rsidRDefault="08D22C6F" w:rsidP="00E23B5F">
            <w:pPr>
              <w:jc w:val="center"/>
              <w:rPr>
                <w:rFonts w:eastAsia="Aptos" w:cs="Aptos"/>
                <w:sz w:val="20"/>
                <w:szCs w:val="20"/>
              </w:rPr>
            </w:pPr>
            <w:r w:rsidRPr="00FC2E98">
              <w:rPr>
                <w:rFonts w:eastAsia="Aptos" w:cs="Aptos"/>
                <w:b w:val="0"/>
                <w:bCs w:val="0"/>
                <w:sz w:val="20"/>
                <w:szCs w:val="20"/>
                <w:lang w:val="en-GB"/>
              </w:rPr>
              <w:t>Hospital</w:t>
            </w:r>
          </w:p>
        </w:tc>
        <w:tc>
          <w:tcPr>
            <w:tcW w:w="1232" w:type="dxa"/>
            <w:tcBorders>
              <w:left w:val="single" w:sz="6" w:space="0" w:color="auto"/>
            </w:tcBorders>
            <w:tcMar>
              <w:left w:w="105" w:type="dxa"/>
              <w:right w:w="105" w:type="dxa"/>
            </w:tcMar>
          </w:tcPr>
          <w:p w14:paraId="648431D1" w14:textId="3A2514D5"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4</w:t>
            </w:r>
            <w:r w:rsidR="1088BED6" w:rsidRPr="42B1A495">
              <w:rPr>
                <w:rFonts w:eastAsia="Aptos" w:cs="Aptos"/>
                <w:sz w:val="20"/>
                <w:szCs w:val="20"/>
                <w:lang w:val="en-GB"/>
              </w:rPr>
              <w:t>6</w:t>
            </w:r>
            <w:r w:rsidRPr="42B1A495">
              <w:rPr>
                <w:rFonts w:eastAsia="Aptos" w:cs="Aptos"/>
                <w:sz w:val="20"/>
                <w:szCs w:val="20"/>
                <w:lang w:val="en-GB"/>
              </w:rPr>
              <w:t>%</w:t>
            </w:r>
          </w:p>
        </w:tc>
        <w:tc>
          <w:tcPr>
            <w:tcW w:w="992" w:type="dxa"/>
            <w:tcMar>
              <w:left w:w="105" w:type="dxa"/>
              <w:right w:w="105" w:type="dxa"/>
            </w:tcMar>
          </w:tcPr>
          <w:p w14:paraId="4B55322A" w14:textId="40F632B8"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18%</w:t>
            </w:r>
          </w:p>
        </w:tc>
        <w:tc>
          <w:tcPr>
            <w:tcW w:w="1134" w:type="dxa"/>
            <w:tcMar>
              <w:left w:w="105" w:type="dxa"/>
              <w:right w:w="105" w:type="dxa"/>
            </w:tcMar>
          </w:tcPr>
          <w:p w14:paraId="31A16C70" w14:textId="54320748" w:rsidR="08D22C6F" w:rsidRPr="000F446F" w:rsidRDefault="6003CCAC"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3</w:t>
            </w:r>
            <w:r w:rsidR="7B24A34A" w:rsidRPr="42B1A495">
              <w:rPr>
                <w:rFonts w:eastAsia="Aptos" w:cs="Aptos"/>
                <w:sz w:val="20"/>
                <w:szCs w:val="20"/>
                <w:lang w:val="en-GB"/>
              </w:rPr>
              <w:t>%</w:t>
            </w:r>
          </w:p>
        </w:tc>
        <w:tc>
          <w:tcPr>
            <w:tcW w:w="1276" w:type="dxa"/>
            <w:tcMar>
              <w:left w:w="105" w:type="dxa"/>
              <w:right w:w="105" w:type="dxa"/>
            </w:tcMar>
          </w:tcPr>
          <w:p w14:paraId="236B31DB" w14:textId="2DE0FDEB"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2</w:t>
            </w:r>
            <w:r w:rsidR="4B76E0F4" w:rsidRPr="42B1A495">
              <w:rPr>
                <w:rFonts w:eastAsia="Aptos" w:cs="Aptos"/>
                <w:sz w:val="20"/>
                <w:szCs w:val="20"/>
                <w:lang w:val="en-GB"/>
              </w:rPr>
              <w:t>6</w:t>
            </w:r>
            <w:r w:rsidRPr="42B1A495">
              <w:rPr>
                <w:rFonts w:eastAsia="Aptos" w:cs="Aptos"/>
                <w:sz w:val="20"/>
                <w:szCs w:val="20"/>
                <w:lang w:val="en-GB"/>
              </w:rPr>
              <w:t>%</w:t>
            </w:r>
          </w:p>
        </w:tc>
        <w:tc>
          <w:tcPr>
            <w:tcW w:w="992" w:type="dxa"/>
            <w:tcMar>
              <w:left w:w="105" w:type="dxa"/>
              <w:right w:w="105" w:type="dxa"/>
            </w:tcMar>
          </w:tcPr>
          <w:p w14:paraId="252F46DC" w14:textId="0F76D3C5"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0%</w:t>
            </w:r>
          </w:p>
        </w:tc>
        <w:tc>
          <w:tcPr>
            <w:tcW w:w="1276" w:type="dxa"/>
            <w:tcMar>
              <w:left w:w="105" w:type="dxa"/>
              <w:right w:w="105" w:type="dxa"/>
            </w:tcMar>
          </w:tcPr>
          <w:p w14:paraId="1D5BF175" w14:textId="066BDA49"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2%</w:t>
            </w:r>
          </w:p>
        </w:tc>
        <w:tc>
          <w:tcPr>
            <w:tcW w:w="1276" w:type="dxa"/>
            <w:tcMar>
              <w:left w:w="105" w:type="dxa"/>
              <w:right w:w="105" w:type="dxa"/>
            </w:tcMar>
          </w:tcPr>
          <w:p w14:paraId="3461D5FE" w14:textId="2E44CA2A" w:rsidR="096B3992" w:rsidRDefault="096B3992"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4%</w:t>
            </w:r>
          </w:p>
        </w:tc>
      </w:tr>
      <w:tr w:rsidR="08D22C6F" w:rsidRPr="00FC2E98" w14:paraId="510206DA" w14:textId="77777777" w:rsidTr="42B1A495">
        <w:trPr>
          <w:trHeight w:val="300"/>
        </w:trPr>
        <w:tc>
          <w:tcPr>
            <w:cnfStyle w:val="001000000000" w:firstRow="0" w:lastRow="0" w:firstColumn="1" w:lastColumn="0" w:oddVBand="0" w:evenVBand="0" w:oddHBand="0" w:evenHBand="0" w:firstRowFirstColumn="0" w:firstRowLastColumn="0" w:lastRowFirstColumn="0" w:lastRowLastColumn="0"/>
            <w:tcW w:w="1170" w:type="dxa"/>
            <w:tcBorders>
              <w:right w:val="single" w:sz="6" w:space="0" w:color="auto"/>
            </w:tcBorders>
            <w:tcMar>
              <w:left w:w="105" w:type="dxa"/>
              <w:right w:w="105" w:type="dxa"/>
            </w:tcMar>
          </w:tcPr>
          <w:p w14:paraId="53C2164F" w14:textId="56A8AB54" w:rsidR="08D22C6F" w:rsidRPr="00FC2E98" w:rsidRDefault="08D22C6F" w:rsidP="00E23B5F">
            <w:pPr>
              <w:jc w:val="center"/>
              <w:rPr>
                <w:rFonts w:eastAsia="Aptos" w:cs="Aptos"/>
                <w:sz w:val="20"/>
                <w:szCs w:val="20"/>
              </w:rPr>
            </w:pPr>
            <w:r w:rsidRPr="00FC2E98">
              <w:rPr>
                <w:rFonts w:eastAsia="Aptos" w:cs="Aptos"/>
                <w:b w:val="0"/>
                <w:bCs w:val="0"/>
                <w:sz w:val="20"/>
                <w:szCs w:val="20"/>
                <w:lang w:val="en-GB"/>
              </w:rPr>
              <w:t>GP</w:t>
            </w:r>
          </w:p>
        </w:tc>
        <w:tc>
          <w:tcPr>
            <w:tcW w:w="1232" w:type="dxa"/>
            <w:tcBorders>
              <w:left w:val="single" w:sz="6" w:space="0" w:color="auto"/>
            </w:tcBorders>
            <w:tcMar>
              <w:left w:w="105" w:type="dxa"/>
              <w:right w:w="105" w:type="dxa"/>
            </w:tcMar>
          </w:tcPr>
          <w:p w14:paraId="5133F6B3" w14:textId="4BBD2FC9" w:rsidR="08D22C6F" w:rsidRPr="000F446F" w:rsidRDefault="5A226606"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44%</w:t>
            </w:r>
          </w:p>
        </w:tc>
        <w:tc>
          <w:tcPr>
            <w:tcW w:w="992" w:type="dxa"/>
            <w:tcMar>
              <w:left w:w="105" w:type="dxa"/>
              <w:right w:w="105" w:type="dxa"/>
            </w:tcMar>
          </w:tcPr>
          <w:p w14:paraId="7884D03F" w14:textId="57FD0CCE"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1</w:t>
            </w:r>
            <w:r w:rsidR="2C6AA580" w:rsidRPr="42B1A495">
              <w:rPr>
                <w:rFonts w:eastAsia="Aptos" w:cs="Aptos"/>
                <w:sz w:val="20"/>
                <w:szCs w:val="20"/>
                <w:lang w:val="en-GB"/>
              </w:rPr>
              <w:t>8</w:t>
            </w:r>
            <w:r w:rsidRPr="42B1A495">
              <w:rPr>
                <w:rFonts w:eastAsia="Aptos" w:cs="Aptos"/>
                <w:sz w:val="20"/>
                <w:szCs w:val="20"/>
                <w:lang w:val="en-GB"/>
              </w:rPr>
              <w:t>%</w:t>
            </w:r>
          </w:p>
        </w:tc>
        <w:tc>
          <w:tcPr>
            <w:tcW w:w="1134" w:type="dxa"/>
            <w:tcMar>
              <w:left w:w="105" w:type="dxa"/>
              <w:right w:w="105" w:type="dxa"/>
            </w:tcMar>
          </w:tcPr>
          <w:p w14:paraId="23DA53B0" w14:textId="1B6E85A8"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4%</w:t>
            </w:r>
          </w:p>
        </w:tc>
        <w:tc>
          <w:tcPr>
            <w:tcW w:w="1276" w:type="dxa"/>
            <w:tcMar>
              <w:left w:w="105" w:type="dxa"/>
              <w:right w:w="105" w:type="dxa"/>
            </w:tcMar>
          </w:tcPr>
          <w:p w14:paraId="2146AD38" w14:textId="7F0776FF"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2</w:t>
            </w:r>
            <w:r w:rsidR="610939C2" w:rsidRPr="42B1A495">
              <w:rPr>
                <w:rFonts w:eastAsia="Aptos" w:cs="Aptos"/>
                <w:sz w:val="20"/>
                <w:szCs w:val="20"/>
                <w:lang w:val="en-GB"/>
              </w:rPr>
              <w:t>8</w:t>
            </w:r>
            <w:r w:rsidRPr="42B1A495">
              <w:rPr>
                <w:rFonts w:eastAsia="Aptos" w:cs="Aptos"/>
                <w:sz w:val="20"/>
                <w:szCs w:val="20"/>
                <w:lang w:val="en-GB"/>
              </w:rPr>
              <w:t>%</w:t>
            </w:r>
          </w:p>
        </w:tc>
        <w:tc>
          <w:tcPr>
            <w:tcW w:w="992" w:type="dxa"/>
            <w:tcMar>
              <w:left w:w="105" w:type="dxa"/>
              <w:right w:w="105" w:type="dxa"/>
            </w:tcMar>
          </w:tcPr>
          <w:p w14:paraId="4F26FE3D" w14:textId="06CFB2F4"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0%</w:t>
            </w:r>
          </w:p>
        </w:tc>
        <w:tc>
          <w:tcPr>
            <w:tcW w:w="1276" w:type="dxa"/>
            <w:tcMar>
              <w:left w:w="105" w:type="dxa"/>
              <w:right w:w="105" w:type="dxa"/>
            </w:tcMar>
          </w:tcPr>
          <w:p w14:paraId="69E14C27" w14:textId="66FBDA3F"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1%</w:t>
            </w:r>
          </w:p>
        </w:tc>
        <w:tc>
          <w:tcPr>
            <w:tcW w:w="1276" w:type="dxa"/>
            <w:tcMar>
              <w:left w:w="105" w:type="dxa"/>
              <w:right w:w="105" w:type="dxa"/>
            </w:tcMar>
          </w:tcPr>
          <w:p w14:paraId="522DF5A6" w14:textId="1B7313E7" w:rsidR="0DB52F1B" w:rsidRDefault="0DB52F1B"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4%</w:t>
            </w:r>
          </w:p>
        </w:tc>
      </w:tr>
      <w:tr w:rsidR="08D22C6F" w:rsidRPr="00FC2E98" w14:paraId="33A9A824" w14:textId="77777777" w:rsidTr="42B1A495">
        <w:trPr>
          <w:trHeight w:val="300"/>
        </w:trPr>
        <w:tc>
          <w:tcPr>
            <w:cnfStyle w:val="001000000000" w:firstRow="0" w:lastRow="0" w:firstColumn="1" w:lastColumn="0" w:oddVBand="0" w:evenVBand="0" w:oddHBand="0" w:evenHBand="0" w:firstRowFirstColumn="0" w:firstRowLastColumn="0" w:lastRowFirstColumn="0" w:lastRowLastColumn="0"/>
            <w:tcW w:w="1170" w:type="dxa"/>
            <w:tcBorders>
              <w:right w:val="single" w:sz="6" w:space="0" w:color="auto"/>
            </w:tcBorders>
            <w:tcMar>
              <w:left w:w="105" w:type="dxa"/>
              <w:right w:w="105" w:type="dxa"/>
            </w:tcMar>
          </w:tcPr>
          <w:p w14:paraId="00F76E94" w14:textId="7CBD4418" w:rsidR="08D22C6F" w:rsidRPr="00FC2E98" w:rsidRDefault="08D22C6F" w:rsidP="00E23B5F">
            <w:pPr>
              <w:jc w:val="center"/>
              <w:rPr>
                <w:rFonts w:eastAsia="Aptos" w:cs="Aptos"/>
                <w:sz w:val="20"/>
                <w:szCs w:val="20"/>
              </w:rPr>
            </w:pPr>
            <w:r w:rsidRPr="00FC2E98">
              <w:rPr>
                <w:rFonts w:eastAsia="Aptos" w:cs="Aptos"/>
                <w:b w:val="0"/>
                <w:bCs w:val="0"/>
                <w:sz w:val="20"/>
                <w:szCs w:val="20"/>
                <w:lang w:val="en-GB"/>
              </w:rPr>
              <w:t>Pharmacy</w:t>
            </w:r>
          </w:p>
        </w:tc>
        <w:tc>
          <w:tcPr>
            <w:tcW w:w="1232" w:type="dxa"/>
            <w:tcBorders>
              <w:left w:val="single" w:sz="6" w:space="0" w:color="auto"/>
            </w:tcBorders>
            <w:tcMar>
              <w:left w:w="105" w:type="dxa"/>
              <w:right w:w="105" w:type="dxa"/>
            </w:tcMar>
          </w:tcPr>
          <w:p w14:paraId="574DACDC" w14:textId="1ED9992C"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3</w:t>
            </w:r>
            <w:r w:rsidR="3811AD0C" w:rsidRPr="42B1A495">
              <w:rPr>
                <w:rFonts w:eastAsia="Aptos" w:cs="Aptos"/>
                <w:sz w:val="20"/>
                <w:szCs w:val="20"/>
                <w:lang w:val="en-GB"/>
              </w:rPr>
              <w:t>6</w:t>
            </w:r>
            <w:r w:rsidRPr="42B1A495">
              <w:rPr>
                <w:rFonts w:eastAsia="Aptos" w:cs="Aptos"/>
                <w:sz w:val="20"/>
                <w:szCs w:val="20"/>
                <w:lang w:val="en-GB"/>
              </w:rPr>
              <w:t>%</w:t>
            </w:r>
          </w:p>
        </w:tc>
        <w:tc>
          <w:tcPr>
            <w:tcW w:w="992" w:type="dxa"/>
            <w:tcMar>
              <w:left w:w="105" w:type="dxa"/>
              <w:right w:w="105" w:type="dxa"/>
            </w:tcMar>
          </w:tcPr>
          <w:p w14:paraId="5A2BB9E2" w14:textId="794F14D9"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2</w:t>
            </w:r>
            <w:r w:rsidR="39BEB14F" w:rsidRPr="42B1A495">
              <w:rPr>
                <w:rFonts w:eastAsia="Aptos" w:cs="Aptos"/>
                <w:sz w:val="20"/>
                <w:szCs w:val="20"/>
                <w:lang w:val="en-GB"/>
              </w:rPr>
              <w:t>3</w:t>
            </w:r>
            <w:r w:rsidRPr="42B1A495">
              <w:rPr>
                <w:rFonts w:eastAsia="Aptos" w:cs="Aptos"/>
                <w:sz w:val="20"/>
                <w:szCs w:val="20"/>
                <w:lang w:val="en-GB"/>
              </w:rPr>
              <w:t>%</w:t>
            </w:r>
          </w:p>
        </w:tc>
        <w:tc>
          <w:tcPr>
            <w:tcW w:w="1134" w:type="dxa"/>
            <w:tcMar>
              <w:left w:w="105" w:type="dxa"/>
              <w:right w:w="105" w:type="dxa"/>
            </w:tcMar>
          </w:tcPr>
          <w:p w14:paraId="14F2F10E" w14:textId="6052B450"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5%</w:t>
            </w:r>
          </w:p>
        </w:tc>
        <w:tc>
          <w:tcPr>
            <w:tcW w:w="1276" w:type="dxa"/>
            <w:tcMar>
              <w:left w:w="105" w:type="dxa"/>
              <w:right w:w="105" w:type="dxa"/>
            </w:tcMar>
          </w:tcPr>
          <w:p w14:paraId="0341501F" w14:textId="4BFB1670"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2</w:t>
            </w:r>
            <w:r w:rsidR="7011B4BD" w:rsidRPr="42B1A495">
              <w:rPr>
                <w:rFonts w:eastAsia="Aptos" w:cs="Aptos"/>
                <w:sz w:val="20"/>
                <w:szCs w:val="20"/>
                <w:lang w:val="en-GB"/>
              </w:rPr>
              <w:t>4</w:t>
            </w:r>
            <w:r w:rsidRPr="42B1A495">
              <w:rPr>
                <w:rFonts w:eastAsia="Aptos" w:cs="Aptos"/>
                <w:sz w:val="20"/>
                <w:szCs w:val="20"/>
                <w:lang w:val="en-GB"/>
              </w:rPr>
              <w:t>%</w:t>
            </w:r>
          </w:p>
        </w:tc>
        <w:tc>
          <w:tcPr>
            <w:tcW w:w="992" w:type="dxa"/>
            <w:tcMar>
              <w:left w:w="105" w:type="dxa"/>
              <w:right w:w="105" w:type="dxa"/>
            </w:tcMar>
          </w:tcPr>
          <w:p w14:paraId="54C79077" w14:textId="1571009B"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3%</w:t>
            </w:r>
          </w:p>
        </w:tc>
        <w:tc>
          <w:tcPr>
            <w:tcW w:w="1276" w:type="dxa"/>
            <w:tcMar>
              <w:left w:w="105" w:type="dxa"/>
              <w:right w:w="105" w:type="dxa"/>
            </w:tcMar>
          </w:tcPr>
          <w:p w14:paraId="76386028" w14:textId="76ECB9EB"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3%</w:t>
            </w:r>
          </w:p>
        </w:tc>
        <w:tc>
          <w:tcPr>
            <w:tcW w:w="1276" w:type="dxa"/>
            <w:tcMar>
              <w:left w:w="105" w:type="dxa"/>
              <w:right w:w="105" w:type="dxa"/>
            </w:tcMar>
          </w:tcPr>
          <w:p w14:paraId="3240D5A5" w14:textId="50C80725" w:rsidR="32ADF411" w:rsidRDefault="32ADF411"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6%</w:t>
            </w:r>
          </w:p>
        </w:tc>
      </w:tr>
      <w:tr w:rsidR="08D22C6F" w:rsidRPr="00FC2E98" w14:paraId="1191D5E7" w14:textId="77777777" w:rsidTr="42B1A495">
        <w:trPr>
          <w:trHeight w:val="300"/>
        </w:trPr>
        <w:tc>
          <w:tcPr>
            <w:cnfStyle w:val="001000000000" w:firstRow="0" w:lastRow="0" w:firstColumn="1" w:lastColumn="0" w:oddVBand="0" w:evenVBand="0" w:oddHBand="0" w:evenHBand="0" w:firstRowFirstColumn="0" w:firstRowLastColumn="0" w:lastRowFirstColumn="0" w:lastRowLastColumn="0"/>
            <w:tcW w:w="1170" w:type="dxa"/>
            <w:tcBorders>
              <w:right w:val="single" w:sz="6" w:space="0" w:color="auto"/>
            </w:tcBorders>
            <w:tcMar>
              <w:left w:w="105" w:type="dxa"/>
              <w:right w:w="105" w:type="dxa"/>
            </w:tcMar>
          </w:tcPr>
          <w:p w14:paraId="282ED17C" w14:textId="6F9043AE" w:rsidR="08D22C6F" w:rsidRPr="00FC2E98" w:rsidRDefault="08D22C6F" w:rsidP="00E23B5F">
            <w:pPr>
              <w:jc w:val="center"/>
              <w:rPr>
                <w:rFonts w:eastAsia="Aptos" w:cs="Aptos"/>
                <w:sz w:val="20"/>
                <w:szCs w:val="20"/>
              </w:rPr>
            </w:pPr>
            <w:r w:rsidRPr="00FC2E98">
              <w:rPr>
                <w:rFonts w:eastAsia="Aptos" w:cs="Aptos"/>
                <w:b w:val="0"/>
                <w:bCs w:val="0"/>
                <w:sz w:val="20"/>
                <w:szCs w:val="20"/>
                <w:lang w:val="en-GB"/>
              </w:rPr>
              <w:t xml:space="preserve">Other </w:t>
            </w:r>
          </w:p>
        </w:tc>
        <w:tc>
          <w:tcPr>
            <w:tcW w:w="1232" w:type="dxa"/>
            <w:tcBorders>
              <w:left w:val="single" w:sz="6" w:space="0" w:color="auto"/>
            </w:tcBorders>
            <w:tcMar>
              <w:left w:w="105" w:type="dxa"/>
              <w:right w:w="105" w:type="dxa"/>
            </w:tcMar>
          </w:tcPr>
          <w:p w14:paraId="006A8B39" w14:textId="7AB72A45"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2</w:t>
            </w:r>
            <w:r w:rsidR="60EF4E20" w:rsidRPr="42B1A495">
              <w:rPr>
                <w:rFonts w:eastAsia="Aptos" w:cs="Aptos"/>
                <w:sz w:val="20"/>
                <w:szCs w:val="20"/>
                <w:lang w:val="en-GB"/>
              </w:rPr>
              <w:t>8</w:t>
            </w:r>
            <w:r w:rsidRPr="42B1A495">
              <w:rPr>
                <w:rFonts w:eastAsia="Aptos" w:cs="Aptos"/>
                <w:sz w:val="20"/>
                <w:szCs w:val="20"/>
                <w:lang w:val="en-GB"/>
              </w:rPr>
              <w:t>%</w:t>
            </w:r>
          </w:p>
        </w:tc>
        <w:tc>
          <w:tcPr>
            <w:tcW w:w="992" w:type="dxa"/>
            <w:tcMar>
              <w:left w:w="105" w:type="dxa"/>
              <w:right w:w="105" w:type="dxa"/>
            </w:tcMar>
          </w:tcPr>
          <w:p w14:paraId="74CD3CFA" w14:textId="14149C2F" w:rsidR="08D22C6F" w:rsidRPr="000F446F" w:rsidRDefault="393F88ED"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29</w:t>
            </w:r>
            <w:r w:rsidR="7B24A34A" w:rsidRPr="42B1A495">
              <w:rPr>
                <w:rFonts w:eastAsia="Aptos" w:cs="Aptos"/>
                <w:sz w:val="20"/>
                <w:szCs w:val="20"/>
                <w:lang w:val="en-GB"/>
              </w:rPr>
              <w:t>%</w:t>
            </w:r>
          </w:p>
        </w:tc>
        <w:tc>
          <w:tcPr>
            <w:tcW w:w="1134" w:type="dxa"/>
            <w:tcMar>
              <w:left w:w="105" w:type="dxa"/>
              <w:right w:w="105" w:type="dxa"/>
            </w:tcMar>
          </w:tcPr>
          <w:p w14:paraId="112BC7E3" w14:textId="441EACF4"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5%</w:t>
            </w:r>
          </w:p>
        </w:tc>
        <w:tc>
          <w:tcPr>
            <w:tcW w:w="1276" w:type="dxa"/>
            <w:tcMar>
              <w:left w:w="105" w:type="dxa"/>
              <w:right w:w="105" w:type="dxa"/>
            </w:tcMar>
          </w:tcPr>
          <w:p w14:paraId="6A28407A" w14:textId="74712423"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2</w:t>
            </w:r>
            <w:r w:rsidR="2FBA1D39" w:rsidRPr="42B1A495">
              <w:rPr>
                <w:rFonts w:eastAsia="Aptos" w:cs="Aptos"/>
                <w:sz w:val="20"/>
                <w:szCs w:val="20"/>
                <w:lang w:val="en-GB"/>
              </w:rPr>
              <w:t>5</w:t>
            </w:r>
            <w:r w:rsidRPr="42B1A495">
              <w:rPr>
                <w:rFonts w:eastAsia="Aptos" w:cs="Aptos"/>
                <w:sz w:val="20"/>
                <w:szCs w:val="20"/>
                <w:lang w:val="en-GB"/>
              </w:rPr>
              <w:t>%</w:t>
            </w:r>
          </w:p>
        </w:tc>
        <w:tc>
          <w:tcPr>
            <w:tcW w:w="992" w:type="dxa"/>
            <w:tcMar>
              <w:left w:w="105" w:type="dxa"/>
              <w:right w:w="105" w:type="dxa"/>
            </w:tcMar>
          </w:tcPr>
          <w:p w14:paraId="79971F42" w14:textId="0D3F3D06"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4%</w:t>
            </w:r>
          </w:p>
        </w:tc>
        <w:tc>
          <w:tcPr>
            <w:tcW w:w="1276" w:type="dxa"/>
            <w:tcMar>
              <w:left w:w="105" w:type="dxa"/>
              <w:right w:w="105" w:type="dxa"/>
            </w:tcMar>
          </w:tcPr>
          <w:p w14:paraId="41CDCE5A" w14:textId="3616C2AD" w:rsidR="08D22C6F" w:rsidRPr="000F446F" w:rsidRDefault="3A29B6E3"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3</w:t>
            </w:r>
            <w:r w:rsidR="7B24A34A" w:rsidRPr="42B1A495">
              <w:rPr>
                <w:rFonts w:eastAsia="Aptos" w:cs="Aptos"/>
                <w:sz w:val="20"/>
                <w:szCs w:val="20"/>
                <w:lang w:val="en-GB"/>
              </w:rPr>
              <w:t>%</w:t>
            </w:r>
          </w:p>
        </w:tc>
        <w:tc>
          <w:tcPr>
            <w:tcW w:w="1276" w:type="dxa"/>
            <w:tcMar>
              <w:left w:w="105" w:type="dxa"/>
              <w:right w:w="105" w:type="dxa"/>
            </w:tcMar>
          </w:tcPr>
          <w:p w14:paraId="317004F6" w14:textId="4E0895D2" w:rsidR="42E8AA32" w:rsidRDefault="42E8AA32"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6%</w:t>
            </w:r>
          </w:p>
        </w:tc>
      </w:tr>
      <w:tr w:rsidR="08D22C6F" w:rsidRPr="00FC2E98" w14:paraId="09385256" w14:textId="77777777" w:rsidTr="42B1A495">
        <w:trPr>
          <w:trHeight w:val="300"/>
        </w:trPr>
        <w:tc>
          <w:tcPr>
            <w:cnfStyle w:val="001000000000" w:firstRow="0" w:lastRow="0" w:firstColumn="1" w:lastColumn="0" w:oddVBand="0" w:evenVBand="0" w:oddHBand="0" w:evenHBand="0" w:firstRowFirstColumn="0" w:firstRowLastColumn="0" w:lastRowFirstColumn="0" w:lastRowLastColumn="0"/>
            <w:tcW w:w="1170" w:type="dxa"/>
            <w:tcBorders>
              <w:right w:val="single" w:sz="6" w:space="0" w:color="auto"/>
            </w:tcBorders>
            <w:tcMar>
              <w:left w:w="105" w:type="dxa"/>
              <w:right w:w="105" w:type="dxa"/>
            </w:tcMar>
          </w:tcPr>
          <w:p w14:paraId="5DF2672A" w14:textId="50D67A7D" w:rsidR="08D22C6F" w:rsidRPr="00FC2E98" w:rsidRDefault="08D22C6F" w:rsidP="00E23B5F">
            <w:pPr>
              <w:jc w:val="center"/>
              <w:rPr>
                <w:rFonts w:eastAsia="Aptos" w:cs="Aptos"/>
                <w:sz w:val="20"/>
                <w:szCs w:val="20"/>
              </w:rPr>
            </w:pPr>
            <w:r w:rsidRPr="00FC2E98">
              <w:rPr>
                <w:rFonts w:eastAsia="Aptos" w:cs="Aptos"/>
                <w:sz w:val="20"/>
                <w:szCs w:val="20"/>
                <w:lang w:val="en-GB"/>
              </w:rPr>
              <w:t>Ave Result</w:t>
            </w:r>
          </w:p>
        </w:tc>
        <w:tc>
          <w:tcPr>
            <w:tcW w:w="1232" w:type="dxa"/>
            <w:tcBorders>
              <w:left w:val="single" w:sz="6" w:space="0" w:color="auto"/>
            </w:tcBorders>
            <w:tcMar>
              <w:left w:w="105" w:type="dxa"/>
              <w:right w:w="105" w:type="dxa"/>
            </w:tcMar>
          </w:tcPr>
          <w:p w14:paraId="1EF9085B" w14:textId="599B0484" w:rsidR="08D22C6F" w:rsidRPr="000F446F" w:rsidRDefault="1AF4F0C1" w:rsidP="42B1A495">
            <w:pPr>
              <w:jc w:val="center"/>
              <w:cnfStyle w:val="000000000000" w:firstRow="0" w:lastRow="0" w:firstColumn="0" w:lastColumn="0" w:oddVBand="0" w:evenVBand="0" w:oddHBand="0" w:evenHBand="0" w:firstRowFirstColumn="0" w:firstRowLastColumn="0" w:lastRowFirstColumn="0" w:lastRowLastColumn="0"/>
              <w:rPr>
                <w:rFonts w:eastAsia="Aptos" w:cs="Aptos"/>
                <w:b/>
                <w:bCs/>
                <w:sz w:val="20"/>
                <w:szCs w:val="20"/>
                <w:lang w:val="en-GB"/>
              </w:rPr>
            </w:pPr>
            <w:r w:rsidRPr="42B1A495">
              <w:rPr>
                <w:rFonts w:eastAsia="Aptos" w:cs="Aptos"/>
                <w:b/>
                <w:bCs/>
                <w:sz w:val="20"/>
                <w:szCs w:val="20"/>
                <w:lang w:val="en-GB"/>
              </w:rPr>
              <w:t>39</w:t>
            </w:r>
            <w:r w:rsidR="7B24A34A" w:rsidRPr="42B1A495">
              <w:rPr>
                <w:rFonts w:eastAsia="Aptos" w:cs="Aptos"/>
                <w:b/>
                <w:bCs/>
                <w:sz w:val="20"/>
                <w:szCs w:val="20"/>
                <w:lang w:val="en-GB"/>
              </w:rPr>
              <w:t>%</w:t>
            </w:r>
          </w:p>
        </w:tc>
        <w:tc>
          <w:tcPr>
            <w:tcW w:w="992" w:type="dxa"/>
            <w:tcMar>
              <w:left w:w="105" w:type="dxa"/>
              <w:right w:w="105" w:type="dxa"/>
            </w:tcMar>
          </w:tcPr>
          <w:p w14:paraId="0EFA2F6F" w14:textId="66321D90"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b/>
                <w:bCs/>
                <w:sz w:val="20"/>
                <w:szCs w:val="20"/>
                <w:lang w:val="en-GB"/>
              </w:rPr>
              <w:t>2</w:t>
            </w:r>
            <w:r w:rsidR="4E3A0E52" w:rsidRPr="42B1A495">
              <w:rPr>
                <w:rFonts w:eastAsia="Aptos" w:cs="Aptos"/>
                <w:b/>
                <w:bCs/>
                <w:sz w:val="20"/>
                <w:szCs w:val="20"/>
                <w:lang w:val="en-GB"/>
              </w:rPr>
              <w:t>2</w:t>
            </w:r>
            <w:r w:rsidRPr="42B1A495">
              <w:rPr>
                <w:rFonts w:eastAsia="Aptos" w:cs="Aptos"/>
                <w:b/>
                <w:bCs/>
                <w:sz w:val="20"/>
                <w:szCs w:val="20"/>
                <w:lang w:val="en-GB"/>
              </w:rPr>
              <w:t>%</w:t>
            </w:r>
          </w:p>
        </w:tc>
        <w:tc>
          <w:tcPr>
            <w:tcW w:w="1134" w:type="dxa"/>
            <w:tcMar>
              <w:left w:w="105" w:type="dxa"/>
              <w:right w:w="105" w:type="dxa"/>
            </w:tcMar>
          </w:tcPr>
          <w:p w14:paraId="472B9610" w14:textId="1807E087"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b/>
                <w:bCs/>
                <w:sz w:val="20"/>
                <w:szCs w:val="20"/>
                <w:lang w:val="en-GB"/>
              </w:rPr>
              <w:t>4%</w:t>
            </w:r>
          </w:p>
        </w:tc>
        <w:tc>
          <w:tcPr>
            <w:tcW w:w="1276" w:type="dxa"/>
            <w:tcMar>
              <w:left w:w="105" w:type="dxa"/>
              <w:right w:w="105" w:type="dxa"/>
            </w:tcMar>
          </w:tcPr>
          <w:p w14:paraId="6F2F0C6F" w14:textId="3F29A8BF"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b/>
                <w:bCs/>
                <w:sz w:val="20"/>
                <w:szCs w:val="20"/>
                <w:lang w:val="en-GB"/>
              </w:rPr>
              <w:t>2</w:t>
            </w:r>
            <w:r w:rsidR="3C178980" w:rsidRPr="42B1A495">
              <w:rPr>
                <w:rFonts w:eastAsia="Aptos" w:cs="Aptos"/>
                <w:b/>
                <w:bCs/>
                <w:sz w:val="20"/>
                <w:szCs w:val="20"/>
                <w:lang w:val="en-GB"/>
              </w:rPr>
              <w:t>6</w:t>
            </w:r>
            <w:r w:rsidRPr="42B1A495">
              <w:rPr>
                <w:rFonts w:eastAsia="Aptos" w:cs="Aptos"/>
                <w:b/>
                <w:bCs/>
                <w:sz w:val="20"/>
                <w:szCs w:val="20"/>
                <w:lang w:val="en-GB"/>
              </w:rPr>
              <w:t>%</w:t>
            </w:r>
          </w:p>
        </w:tc>
        <w:tc>
          <w:tcPr>
            <w:tcW w:w="992" w:type="dxa"/>
            <w:tcMar>
              <w:left w:w="105" w:type="dxa"/>
              <w:right w:w="105" w:type="dxa"/>
            </w:tcMar>
          </w:tcPr>
          <w:p w14:paraId="6C075C70" w14:textId="0C6865A5"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b/>
                <w:bCs/>
                <w:sz w:val="20"/>
                <w:szCs w:val="20"/>
                <w:lang w:val="en-GB"/>
              </w:rPr>
              <w:t>2%</w:t>
            </w:r>
          </w:p>
        </w:tc>
        <w:tc>
          <w:tcPr>
            <w:tcW w:w="1276" w:type="dxa"/>
            <w:tcMar>
              <w:left w:w="105" w:type="dxa"/>
              <w:right w:w="105" w:type="dxa"/>
            </w:tcMar>
          </w:tcPr>
          <w:p w14:paraId="06D991C5" w14:textId="0B55326D" w:rsidR="08D22C6F" w:rsidRPr="000F446F" w:rsidRDefault="13E95AFD"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b/>
                <w:bCs/>
                <w:sz w:val="20"/>
                <w:szCs w:val="20"/>
                <w:lang w:val="en-GB"/>
              </w:rPr>
              <w:t>2</w:t>
            </w:r>
            <w:r w:rsidR="7B24A34A" w:rsidRPr="42B1A495">
              <w:rPr>
                <w:rFonts w:eastAsia="Aptos" w:cs="Aptos"/>
                <w:b/>
                <w:bCs/>
                <w:sz w:val="20"/>
                <w:szCs w:val="20"/>
                <w:lang w:val="en-GB"/>
              </w:rPr>
              <w:t>%</w:t>
            </w:r>
          </w:p>
        </w:tc>
        <w:tc>
          <w:tcPr>
            <w:tcW w:w="1276" w:type="dxa"/>
            <w:tcMar>
              <w:left w:w="105" w:type="dxa"/>
              <w:right w:w="105" w:type="dxa"/>
            </w:tcMar>
          </w:tcPr>
          <w:p w14:paraId="5D2B7D96" w14:textId="6AE67EB5" w:rsidR="58C63A82" w:rsidRDefault="58C63A82" w:rsidP="42B1A495">
            <w:pPr>
              <w:jc w:val="center"/>
              <w:cnfStyle w:val="000000000000" w:firstRow="0" w:lastRow="0" w:firstColumn="0" w:lastColumn="0" w:oddVBand="0" w:evenVBand="0" w:oddHBand="0" w:evenHBand="0" w:firstRowFirstColumn="0" w:firstRowLastColumn="0" w:lastRowFirstColumn="0" w:lastRowLastColumn="0"/>
              <w:rPr>
                <w:rFonts w:eastAsia="Aptos" w:cs="Aptos"/>
                <w:b/>
                <w:bCs/>
                <w:sz w:val="20"/>
                <w:szCs w:val="20"/>
                <w:lang w:val="en-GB"/>
              </w:rPr>
            </w:pPr>
            <w:r w:rsidRPr="42B1A495">
              <w:rPr>
                <w:rFonts w:eastAsia="Aptos" w:cs="Aptos"/>
                <w:b/>
                <w:bCs/>
                <w:sz w:val="20"/>
                <w:szCs w:val="20"/>
                <w:lang w:val="en-GB"/>
              </w:rPr>
              <w:t>5%</w:t>
            </w:r>
          </w:p>
        </w:tc>
      </w:tr>
    </w:tbl>
    <w:p w14:paraId="0E11FDE8" w14:textId="646D3B10" w:rsidR="42B1A495" w:rsidRDefault="42B1A495">
      <w:r>
        <w:br w:type="page"/>
      </w:r>
    </w:p>
    <w:p w14:paraId="6B7A2827" w14:textId="77F7BD87" w:rsidR="30659F03" w:rsidRPr="00FC2E98" w:rsidRDefault="30659F03" w:rsidP="00E23B5F">
      <w:pPr>
        <w:rPr>
          <w:rFonts w:eastAsia="Aptos" w:cs="Aptos"/>
          <w:color w:val="000000" w:themeColor="text1"/>
        </w:rPr>
      </w:pPr>
      <w:r w:rsidRPr="00FC2E98">
        <w:rPr>
          <w:rFonts w:eastAsia="Aptos" w:cs="Aptos"/>
          <w:b/>
          <w:bCs/>
          <w:color w:val="000000" w:themeColor="text1"/>
          <w:lang w:val="en-GB"/>
        </w:rPr>
        <w:lastRenderedPageBreak/>
        <w:t>Disposal of Inhaler Formulations</w:t>
      </w:r>
    </w:p>
    <w:tbl>
      <w:tblPr>
        <w:tblStyle w:val="GridTable1Light-Accent6"/>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43"/>
        <w:gridCol w:w="1266"/>
        <w:gridCol w:w="978"/>
        <w:gridCol w:w="1118"/>
        <w:gridCol w:w="1259"/>
        <w:gridCol w:w="978"/>
        <w:gridCol w:w="1259"/>
        <w:gridCol w:w="1259"/>
      </w:tblGrid>
      <w:tr w:rsidR="08D22C6F" w:rsidRPr="00FC2E98" w14:paraId="2CEF857B" w14:textId="77777777" w:rsidTr="42B1A49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3" w:type="dxa"/>
            <w:tcBorders>
              <w:right w:val="single" w:sz="6" w:space="0" w:color="auto"/>
            </w:tcBorders>
            <w:tcMar>
              <w:left w:w="105" w:type="dxa"/>
              <w:right w:w="105" w:type="dxa"/>
            </w:tcMar>
          </w:tcPr>
          <w:p w14:paraId="28DC3673" w14:textId="68478354" w:rsidR="08D22C6F" w:rsidRPr="00FC2E98" w:rsidRDefault="08D22C6F" w:rsidP="00E23B5F">
            <w:pPr>
              <w:jc w:val="center"/>
              <w:rPr>
                <w:rFonts w:eastAsia="Aptos" w:cs="Aptos"/>
                <w:sz w:val="20"/>
                <w:szCs w:val="20"/>
              </w:rPr>
            </w:pPr>
            <w:r w:rsidRPr="00FC2E98">
              <w:rPr>
                <w:rFonts w:eastAsia="Aptos" w:cs="Aptos"/>
                <w:sz w:val="20"/>
                <w:szCs w:val="20"/>
                <w:lang w:val="en-GB"/>
              </w:rPr>
              <w:t xml:space="preserve">Disposal </w:t>
            </w:r>
          </w:p>
          <w:p w14:paraId="39BCE8F5" w14:textId="5438D15A" w:rsidR="08D22C6F" w:rsidRPr="00FC2E98" w:rsidRDefault="08D22C6F" w:rsidP="00E23B5F">
            <w:pPr>
              <w:jc w:val="center"/>
              <w:rPr>
                <w:rFonts w:eastAsia="Aptos" w:cs="Aptos"/>
                <w:sz w:val="20"/>
                <w:szCs w:val="20"/>
              </w:rPr>
            </w:pPr>
            <w:r w:rsidRPr="00FC2E98">
              <w:rPr>
                <w:rFonts w:eastAsia="Aptos" w:cs="Aptos"/>
                <w:sz w:val="20"/>
                <w:szCs w:val="20"/>
                <w:lang w:val="en-GB"/>
              </w:rPr>
              <w:t>Route</w:t>
            </w:r>
          </w:p>
        </w:tc>
        <w:tc>
          <w:tcPr>
            <w:tcW w:w="1266" w:type="dxa"/>
            <w:tcBorders>
              <w:left w:val="single" w:sz="6" w:space="0" w:color="auto"/>
            </w:tcBorders>
            <w:tcMar>
              <w:left w:w="105" w:type="dxa"/>
              <w:right w:w="105" w:type="dxa"/>
            </w:tcMar>
          </w:tcPr>
          <w:p w14:paraId="6244A884" w14:textId="4DD8FD5A" w:rsidR="08D22C6F" w:rsidRPr="00FC2E98" w:rsidRDefault="08D22C6F" w:rsidP="00E23B5F">
            <w:pPr>
              <w:jc w:val="center"/>
              <w:cnfStyle w:val="100000000000" w:firstRow="1" w:lastRow="0" w:firstColumn="0" w:lastColumn="0" w:oddVBand="0" w:evenVBand="0" w:oddHBand="0" w:evenHBand="0" w:firstRowFirstColumn="0" w:firstRowLastColumn="0" w:lastRowFirstColumn="0" w:lastRowLastColumn="0"/>
              <w:rPr>
                <w:rFonts w:eastAsia="Aptos" w:cs="Aptos"/>
                <w:b w:val="0"/>
                <w:bCs w:val="0"/>
                <w:sz w:val="20"/>
                <w:szCs w:val="20"/>
              </w:rPr>
            </w:pPr>
            <w:r w:rsidRPr="00FC2E98">
              <w:rPr>
                <w:rFonts w:eastAsia="Aptos" w:cs="Aptos"/>
                <w:sz w:val="20"/>
                <w:szCs w:val="20"/>
                <w:lang w:val="en-GB"/>
              </w:rPr>
              <w:t>Pharmacy</w:t>
            </w:r>
          </w:p>
        </w:tc>
        <w:tc>
          <w:tcPr>
            <w:tcW w:w="978" w:type="dxa"/>
            <w:tcMar>
              <w:left w:w="105" w:type="dxa"/>
              <w:right w:w="105" w:type="dxa"/>
            </w:tcMar>
          </w:tcPr>
          <w:p w14:paraId="54863AAD" w14:textId="1521BBD4" w:rsidR="08D22C6F" w:rsidRPr="00FC2E98" w:rsidRDefault="08D22C6F" w:rsidP="00E23B5F">
            <w:pPr>
              <w:jc w:val="center"/>
              <w:cnfStyle w:val="100000000000" w:firstRow="1" w:lastRow="0" w:firstColumn="0" w:lastColumn="0" w:oddVBand="0" w:evenVBand="0" w:oddHBand="0" w:evenHBand="0" w:firstRowFirstColumn="0" w:firstRowLastColumn="0" w:lastRowFirstColumn="0" w:lastRowLastColumn="0"/>
              <w:rPr>
                <w:rFonts w:eastAsia="Aptos" w:cs="Aptos"/>
                <w:b w:val="0"/>
                <w:bCs w:val="0"/>
                <w:sz w:val="20"/>
                <w:szCs w:val="20"/>
              </w:rPr>
            </w:pPr>
            <w:r w:rsidRPr="00FC2E98">
              <w:rPr>
                <w:rFonts w:eastAsia="Aptos" w:cs="Aptos"/>
                <w:sz w:val="20"/>
                <w:szCs w:val="20"/>
                <w:lang w:val="en-GB"/>
              </w:rPr>
              <w:t>Rubbish</w:t>
            </w:r>
          </w:p>
        </w:tc>
        <w:tc>
          <w:tcPr>
            <w:tcW w:w="1118" w:type="dxa"/>
            <w:tcMar>
              <w:left w:w="105" w:type="dxa"/>
              <w:right w:w="105" w:type="dxa"/>
            </w:tcMar>
          </w:tcPr>
          <w:p w14:paraId="6C60FD60" w14:textId="4DE9486D" w:rsidR="08D22C6F" w:rsidRPr="00FC2E98" w:rsidRDefault="08D22C6F" w:rsidP="00E23B5F">
            <w:pPr>
              <w:jc w:val="center"/>
              <w:cnfStyle w:val="100000000000" w:firstRow="1" w:lastRow="0" w:firstColumn="0" w:lastColumn="0" w:oddVBand="0" w:evenVBand="0" w:oddHBand="0" w:evenHBand="0" w:firstRowFirstColumn="0" w:firstRowLastColumn="0" w:lastRowFirstColumn="0" w:lastRowLastColumn="0"/>
              <w:rPr>
                <w:rFonts w:eastAsia="Aptos" w:cs="Aptos"/>
                <w:b w:val="0"/>
                <w:bCs w:val="0"/>
                <w:sz w:val="20"/>
                <w:szCs w:val="20"/>
              </w:rPr>
            </w:pPr>
            <w:r w:rsidRPr="00FC2E98">
              <w:rPr>
                <w:rFonts w:eastAsia="Aptos" w:cs="Aptos"/>
                <w:sz w:val="20"/>
                <w:szCs w:val="20"/>
                <w:lang w:val="en-GB"/>
              </w:rPr>
              <w:t>Recycling</w:t>
            </w:r>
          </w:p>
        </w:tc>
        <w:tc>
          <w:tcPr>
            <w:tcW w:w="1259" w:type="dxa"/>
            <w:tcMar>
              <w:left w:w="105" w:type="dxa"/>
              <w:right w:w="105" w:type="dxa"/>
            </w:tcMar>
          </w:tcPr>
          <w:p w14:paraId="4DB05687" w14:textId="6B565771" w:rsidR="08D22C6F" w:rsidRPr="00FC2E98" w:rsidRDefault="7B24A34A" w:rsidP="00E23B5F">
            <w:pPr>
              <w:jc w:val="center"/>
              <w:cnfStyle w:val="100000000000" w:firstRow="1" w:lastRow="0" w:firstColumn="0" w:lastColumn="0" w:oddVBand="0" w:evenVBand="0" w:oddHBand="0" w:evenHBand="0" w:firstRowFirstColumn="0" w:firstRowLastColumn="0" w:lastRowFirstColumn="0" w:lastRowLastColumn="0"/>
              <w:rPr>
                <w:rFonts w:eastAsia="Aptos" w:cs="Aptos"/>
                <w:b w:val="0"/>
                <w:bCs w:val="0"/>
                <w:sz w:val="20"/>
                <w:szCs w:val="20"/>
              </w:rPr>
            </w:pPr>
            <w:r w:rsidRPr="42B1A495">
              <w:rPr>
                <w:rFonts w:eastAsia="Aptos" w:cs="Aptos"/>
                <w:sz w:val="20"/>
                <w:szCs w:val="20"/>
                <w:lang w:val="en-GB"/>
              </w:rPr>
              <w:t>Toilet</w:t>
            </w:r>
            <w:r w:rsidR="1A6A6AB7" w:rsidRPr="42B1A495">
              <w:rPr>
                <w:rFonts w:eastAsia="Aptos" w:cs="Aptos"/>
                <w:sz w:val="20"/>
                <w:szCs w:val="20"/>
                <w:lang w:val="en-GB"/>
              </w:rPr>
              <w:t xml:space="preserve"> </w:t>
            </w:r>
            <w:r w:rsidRPr="42B1A495">
              <w:rPr>
                <w:rFonts w:eastAsia="Aptos" w:cs="Aptos"/>
                <w:sz w:val="20"/>
                <w:szCs w:val="20"/>
                <w:lang w:val="en-GB"/>
              </w:rPr>
              <w:t>/</w:t>
            </w:r>
            <w:r w:rsidR="0BE2D1E0" w:rsidRPr="42B1A495">
              <w:rPr>
                <w:rFonts w:eastAsia="Aptos" w:cs="Aptos"/>
                <w:sz w:val="20"/>
                <w:szCs w:val="20"/>
                <w:lang w:val="en-GB"/>
              </w:rPr>
              <w:t xml:space="preserve"> </w:t>
            </w:r>
            <w:r w:rsidRPr="42B1A495">
              <w:rPr>
                <w:rFonts w:eastAsia="Aptos" w:cs="Aptos"/>
                <w:sz w:val="20"/>
                <w:szCs w:val="20"/>
                <w:lang w:val="en-GB"/>
              </w:rPr>
              <w:t>Sink</w:t>
            </w:r>
          </w:p>
        </w:tc>
        <w:tc>
          <w:tcPr>
            <w:tcW w:w="978" w:type="dxa"/>
            <w:tcMar>
              <w:left w:w="105" w:type="dxa"/>
              <w:right w:w="105" w:type="dxa"/>
            </w:tcMar>
          </w:tcPr>
          <w:p w14:paraId="0C66DDFC" w14:textId="79FEADB3" w:rsidR="08D22C6F" w:rsidRPr="00FC2E98" w:rsidRDefault="08D22C6F" w:rsidP="00E23B5F">
            <w:pPr>
              <w:jc w:val="center"/>
              <w:cnfStyle w:val="100000000000" w:firstRow="1" w:lastRow="0" w:firstColumn="0" w:lastColumn="0" w:oddVBand="0" w:evenVBand="0" w:oddHBand="0" w:evenHBand="0" w:firstRowFirstColumn="0" w:firstRowLastColumn="0" w:lastRowFirstColumn="0" w:lastRowLastColumn="0"/>
              <w:rPr>
                <w:rFonts w:eastAsia="Aptos" w:cs="Aptos"/>
                <w:b w:val="0"/>
                <w:bCs w:val="0"/>
                <w:sz w:val="20"/>
                <w:szCs w:val="20"/>
              </w:rPr>
            </w:pPr>
            <w:r w:rsidRPr="00FC2E98">
              <w:rPr>
                <w:rFonts w:eastAsia="Aptos" w:cs="Aptos"/>
                <w:sz w:val="20"/>
                <w:szCs w:val="20"/>
                <w:lang w:val="en-GB"/>
              </w:rPr>
              <w:t>Donate</w:t>
            </w:r>
          </w:p>
        </w:tc>
        <w:tc>
          <w:tcPr>
            <w:tcW w:w="1259" w:type="dxa"/>
            <w:tcMar>
              <w:left w:w="105" w:type="dxa"/>
              <w:right w:w="105" w:type="dxa"/>
            </w:tcMar>
          </w:tcPr>
          <w:p w14:paraId="505C4486" w14:textId="5C137A40" w:rsidR="08D22C6F" w:rsidRPr="00FC2E98" w:rsidRDefault="7B24A34A" w:rsidP="42B1A495">
            <w:pPr>
              <w:jc w:val="center"/>
              <w:cnfStyle w:val="100000000000" w:firstRow="1"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Alternative</w:t>
            </w:r>
          </w:p>
        </w:tc>
        <w:tc>
          <w:tcPr>
            <w:tcW w:w="1259" w:type="dxa"/>
            <w:tcMar>
              <w:left w:w="105" w:type="dxa"/>
              <w:right w:w="105" w:type="dxa"/>
            </w:tcMar>
          </w:tcPr>
          <w:p w14:paraId="231C1C1F" w14:textId="24896004" w:rsidR="60E0B359" w:rsidRDefault="60E0B359" w:rsidP="42B1A495">
            <w:pPr>
              <w:jc w:val="center"/>
              <w:cnfStyle w:val="100000000000" w:firstRow="1"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Unsure</w:t>
            </w:r>
          </w:p>
        </w:tc>
      </w:tr>
      <w:tr w:rsidR="08D22C6F" w:rsidRPr="00FC2E98" w14:paraId="77E14A5A" w14:textId="77777777" w:rsidTr="42B1A495">
        <w:trPr>
          <w:trHeight w:val="300"/>
        </w:trPr>
        <w:tc>
          <w:tcPr>
            <w:cnfStyle w:val="001000000000" w:firstRow="0" w:lastRow="0" w:firstColumn="1" w:lastColumn="0" w:oddVBand="0" w:evenVBand="0" w:oddHBand="0" w:evenHBand="0" w:firstRowFirstColumn="0" w:firstRowLastColumn="0" w:lastRowFirstColumn="0" w:lastRowLastColumn="0"/>
            <w:tcW w:w="1243" w:type="dxa"/>
            <w:tcBorders>
              <w:right w:val="single" w:sz="6" w:space="0" w:color="auto"/>
            </w:tcBorders>
            <w:tcMar>
              <w:left w:w="105" w:type="dxa"/>
              <w:right w:w="105" w:type="dxa"/>
            </w:tcMar>
          </w:tcPr>
          <w:p w14:paraId="7E36B945" w14:textId="33A48138" w:rsidR="08D22C6F" w:rsidRPr="00FC2E98" w:rsidRDefault="08D22C6F" w:rsidP="00E23B5F">
            <w:pPr>
              <w:jc w:val="center"/>
              <w:rPr>
                <w:rFonts w:eastAsia="Aptos" w:cs="Aptos"/>
                <w:sz w:val="20"/>
                <w:szCs w:val="20"/>
              </w:rPr>
            </w:pPr>
            <w:r w:rsidRPr="00FC2E98">
              <w:rPr>
                <w:rFonts w:eastAsia="Aptos" w:cs="Aptos"/>
                <w:sz w:val="20"/>
                <w:szCs w:val="20"/>
                <w:lang w:val="en-GB"/>
              </w:rPr>
              <w:t>Source of</w:t>
            </w:r>
          </w:p>
          <w:p w14:paraId="34F8BAB0" w14:textId="068E91E1" w:rsidR="08D22C6F" w:rsidRPr="00FC2E98" w:rsidRDefault="08D22C6F" w:rsidP="00E23B5F">
            <w:pPr>
              <w:jc w:val="center"/>
              <w:rPr>
                <w:rFonts w:eastAsia="Aptos" w:cs="Aptos"/>
                <w:sz w:val="20"/>
                <w:szCs w:val="20"/>
              </w:rPr>
            </w:pPr>
            <w:r w:rsidRPr="00FC2E98">
              <w:rPr>
                <w:rFonts w:eastAsia="Aptos" w:cs="Aptos"/>
                <w:sz w:val="20"/>
                <w:szCs w:val="20"/>
                <w:lang w:val="en-GB"/>
              </w:rPr>
              <w:t>Inhalers</w:t>
            </w:r>
          </w:p>
        </w:tc>
        <w:tc>
          <w:tcPr>
            <w:tcW w:w="1266" w:type="dxa"/>
            <w:tcBorders>
              <w:left w:val="single" w:sz="6" w:space="0" w:color="auto"/>
            </w:tcBorders>
            <w:tcMar>
              <w:left w:w="105" w:type="dxa"/>
              <w:right w:w="105" w:type="dxa"/>
            </w:tcMar>
          </w:tcPr>
          <w:p w14:paraId="63DEA238" w14:textId="7FBC1E2C" w:rsidR="08D22C6F" w:rsidRPr="00FC2E98" w:rsidRDefault="08D22C6F" w:rsidP="00E23B5F">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978" w:type="dxa"/>
            <w:tcMar>
              <w:left w:w="105" w:type="dxa"/>
              <w:right w:w="105" w:type="dxa"/>
            </w:tcMar>
          </w:tcPr>
          <w:p w14:paraId="11B34C60" w14:textId="5A4E606D" w:rsidR="08D22C6F" w:rsidRPr="00FC2E98" w:rsidRDefault="08D22C6F" w:rsidP="00E23B5F">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1118" w:type="dxa"/>
            <w:tcMar>
              <w:left w:w="105" w:type="dxa"/>
              <w:right w:w="105" w:type="dxa"/>
            </w:tcMar>
          </w:tcPr>
          <w:p w14:paraId="20190031" w14:textId="5A750B21" w:rsidR="08D22C6F" w:rsidRPr="00FC2E98" w:rsidRDefault="08D22C6F" w:rsidP="00E23B5F">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1259" w:type="dxa"/>
            <w:tcMar>
              <w:left w:w="105" w:type="dxa"/>
              <w:right w:w="105" w:type="dxa"/>
            </w:tcMar>
          </w:tcPr>
          <w:p w14:paraId="7698617F" w14:textId="5DB7FCBD" w:rsidR="08D22C6F" w:rsidRPr="00FC2E98" w:rsidRDefault="08D22C6F" w:rsidP="00E23B5F">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978" w:type="dxa"/>
            <w:tcMar>
              <w:left w:w="105" w:type="dxa"/>
              <w:right w:w="105" w:type="dxa"/>
            </w:tcMar>
          </w:tcPr>
          <w:p w14:paraId="4BA774F4" w14:textId="6D239AC0" w:rsidR="08D22C6F" w:rsidRPr="00FC2E98" w:rsidRDefault="08D22C6F" w:rsidP="00E23B5F">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1259" w:type="dxa"/>
            <w:tcMar>
              <w:left w:w="105" w:type="dxa"/>
              <w:right w:w="105" w:type="dxa"/>
            </w:tcMar>
          </w:tcPr>
          <w:p w14:paraId="42C9207F" w14:textId="73BA3882" w:rsidR="08D22C6F" w:rsidRPr="00FC2E98" w:rsidRDefault="08D22C6F" w:rsidP="00E23B5F">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1259" w:type="dxa"/>
            <w:tcMar>
              <w:left w:w="105" w:type="dxa"/>
              <w:right w:w="105" w:type="dxa"/>
            </w:tcMar>
          </w:tcPr>
          <w:p w14:paraId="501B989E" w14:textId="698B7E5B" w:rsidR="42B1A495" w:rsidRDefault="42B1A495"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r>
      <w:tr w:rsidR="08D22C6F" w:rsidRPr="00FC2E98" w14:paraId="10E87298" w14:textId="77777777" w:rsidTr="42B1A495">
        <w:trPr>
          <w:trHeight w:val="300"/>
        </w:trPr>
        <w:tc>
          <w:tcPr>
            <w:cnfStyle w:val="001000000000" w:firstRow="0" w:lastRow="0" w:firstColumn="1" w:lastColumn="0" w:oddVBand="0" w:evenVBand="0" w:oddHBand="0" w:evenHBand="0" w:firstRowFirstColumn="0" w:firstRowLastColumn="0" w:lastRowFirstColumn="0" w:lastRowLastColumn="0"/>
            <w:tcW w:w="1243" w:type="dxa"/>
            <w:tcBorders>
              <w:right w:val="single" w:sz="6" w:space="0" w:color="auto"/>
            </w:tcBorders>
            <w:tcMar>
              <w:left w:w="105" w:type="dxa"/>
              <w:right w:w="105" w:type="dxa"/>
            </w:tcMar>
          </w:tcPr>
          <w:p w14:paraId="21F69031" w14:textId="34A6E378" w:rsidR="08D22C6F" w:rsidRPr="00FC2E98" w:rsidRDefault="08D22C6F" w:rsidP="00E23B5F">
            <w:pPr>
              <w:jc w:val="center"/>
              <w:rPr>
                <w:rFonts w:eastAsia="Aptos" w:cs="Aptos"/>
                <w:sz w:val="20"/>
                <w:szCs w:val="20"/>
              </w:rPr>
            </w:pPr>
            <w:r w:rsidRPr="00FC2E98">
              <w:rPr>
                <w:rFonts w:eastAsia="Aptos" w:cs="Aptos"/>
                <w:b w:val="0"/>
                <w:bCs w:val="0"/>
                <w:sz w:val="20"/>
                <w:szCs w:val="20"/>
                <w:lang w:val="en-GB"/>
              </w:rPr>
              <w:t>Hospital</w:t>
            </w:r>
          </w:p>
        </w:tc>
        <w:tc>
          <w:tcPr>
            <w:tcW w:w="1266" w:type="dxa"/>
            <w:tcBorders>
              <w:left w:val="single" w:sz="6" w:space="0" w:color="auto"/>
            </w:tcBorders>
            <w:tcMar>
              <w:left w:w="105" w:type="dxa"/>
              <w:right w:w="105" w:type="dxa"/>
            </w:tcMar>
          </w:tcPr>
          <w:p w14:paraId="7B83CA1D" w14:textId="66E79604"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5</w:t>
            </w:r>
            <w:r w:rsidR="2F49B93D" w:rsidRPr="42B1A495">
              <w:rPr>
                <w:rFonts w:eastAsia="Aptos" w:cs="Aptos"/>
                <w:sz w:val="20"/>
                <w:szCs w:val="20"/>
                <w:lang w:val="en-GB"/>
              </w:rPr>
              <w:t>0</w:t>
            </w:r>
            <w:r w:rsidRPr="42B1A495">
              <w:rPr>
                <w:rFonts w:eastAsia="Aptos" w:cs="Aptos"/>
                <w:sz w:val="20"/>
                <w:szCs w:val="20"/>
                <w:lang w:val="en-GB"/>
              </w:rPr>
              <w:t>%</w:t>
            </w:r>
          </w:p>
        </w:tc>
        <w:tc>
          <w:tcPr>
            <w:tcW w:w="978" w:type="dxa"/>
            <w:tcMar>
              <w:left w:w="105" w:type="dxa"/>
              <w:right w:w="105" w:type="dxa"/>
            </w:tcMar>
          </w:tcPr>
          <w:p w14:paraId="4CA2CC98" w14:textId="2C9A05A7"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3</w:t>
            </w:r>
            <w:r w:rsidR="2478A70E" w:rsidRPr="42B1A495">
              <w:rPr>
                <w:rFonts w:eastAsia="Aptos" w:cs="Aptos"/>
                <w:sz w:val="20"/>
                <w:szCs w:val="20"/>
                <w:lang w:val="en-GB"/>
              </w:rPr>
              <w:t>1</w:t>
            </w:r>
            <w:r w:rsidRPr="42B1A495">
              <w:rPr>
                <w:rFonts w:eastAsia="Aptos" w:cs="Aptos"/>
                <w:sz w:val="20"/>
                <w:szCs w:val="20"/>
                <w:lang w:val="en-GB"/>
              </w:rPr>
              <w:t>%</w:t>
            </w:r>
          </w:p>
        </w:tc>
        <w:tc>
          <w:tcPr>
            <w:tcW w:w="1118" w:type="dxa"/>
            <w:tcMar>
              <w:left w:w="105" w:type="dxa"/>
              <w:right w:w="105" w:type="dxa"/>
            </w:tcMar>
          </w:tcPr>
          <w:p w14:paraId="43C3A6C1" w14:textId="31E2F423"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11%</w:t>
            </w:r>
          </w:p>
        </w:tc>
        <w:tc>
          <w:tcPr>
            <w:tcW w:w="1259" w:type="dxa"/>
            <w:tcMar>
              <w:left w:w="105" w:type="dxa"/>
              <w:right w:w="105" w:type="dxa"/>
            </w:tcMar>
          </w:tcPr>
          <w:p w14:paraId="4C480211" w14:textId="61654F5B"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0%</w:t>
            </w:r>
          </w:p>
        </w:tc>
        <w:tc>
          <w:tcPr>
            <w:tcW w:w="978" w:type="dxa"/>
            <w:tcMar>
              <w:left w:w="105" w:type="dxa"/>
              <w:right w:w="105" w:type="dxa"/>
            </w:tcMar>
          </w:tcPr>
          <w:p w14:paraId="27A3B73E" w14:textId="1AD5D0D2"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1%</w:t>
            </w:r>
          </w:p>
        </w:tc>
        <w:tc>
          <w:tcPr>
            <w:tcW w:w="1259" w:type="dxa"/>
            <w:tcMar>
              <w:left w:w="105" w:type="dxa"/>
              <w:right w:w="105" w:type="dxa"/>
            </w:tcMar>
          </w:tcPr>
          <w:p w14:paraId="525F4AE2" w14:textId="774D210C"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2%</w:t>
            </w:r>
          </w:p>
        </w:tc>
        <w:tc>
          <w:tcPr>
            <w:tcW w:w="1259" w:type="dxa"/>
            <w:tcMar>
              <w:left w:w="105" w:type="dxa"/>
              <w:right w:w="105" w:type="dxa"/>
            </w:tcMar>
          </w:tcPr>
          <w:p w14:paraId="155790AB" w14:textId="50E11860" w:rsidR="19615990" w:rsidRDefault="19615990"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5%</w:t>
            </w:r>
          </w:p>
        </w:tc>
      </w:tr>
      <w:tr w:rsidR="08D22C6F" w:rsidRPr="00FC2E98" w14:paraId="3FEF99B2" w14:textId="77777777" w:rsidTr="42B1A495">
        <w:trPr>
          <w:trHeight w:val="300"/>
        </w:trPr>
        <w:tc>
          <w:tcPr>
            <w:cnfStyle w:val="001000000000" w:firstRow="0" w:lastRow="0" w:firstColumn="1" w:lastColumn="0" w:oddVBand="0" w:evenVBand="0" w:oddHBand="0" w:evenHBand="0" w:firstRowFirstColumn="0" w:firstRowLastColumn="0" w:lastRowFirstColumn="0" w:lastRowLastColumn="0"/>
            <w:tcW w:w="1243" w:type="dxa"/>
            <w:tcBorders>
              <w:right w:val="single" w:sz="6" w:space="0" w:color="auto"/>
            </w:tcBorders>
            <w:tcMar>
              <w:left w:w="105" w:type="dxa"/>
              <w:right w:w="105" w:type="dxa"/>
            </w:tcMar>
          </w:tcPr>
          <w:p w14:paraId="47C03B72" w14:textId="419B19D8" w:rsidR="08D22C6F" w:rsidRPr="00FC2E98" w:rsidRDefault="08D22C6F" w:rsidP="00E23B5F">
            <w:pPr>
              <w:jc w:val="center"/>
              <w:rPr>
                <w:rFonts w:eastAsia="Aptos" w:cs="Aptos"/>
                <w:sz w:val="20"/>
                <w:szCs w:val="20"/>
              </w:rPr>
            </w:pPr>
            <w:r w:rsidRPr="00FC2E98">
              <w:rPr>
                <w:rFonts w:eastAsia="Aptos" w:cs="Aptos"/>
                <w:b w:val="0"/>
                <w:bCs w:val="0"/>
                <w:sz w:val="20"/>
                <w:szCs w:val="20"/>
                <w:lang w:val="en-GB"/>
              </w:rPr>
              <w:t>GP</w:t>
            </w:r>
          </w:p>
        </w:tc>
        <w:tc>
          <w:tcPr>
            <w:tcW w:w="1266" w:type="dxa"/>
            <w:tcBorders>
              <w:left w:val="single" w:sz="6" w:space="0" w:color="auto"/>
            </w:tcBorders>
            <w:tcMar>
              <w:left w:w="105" w:type="dxa"/>
              <w:right w:w="105" w:type="dxa"/>
            </w:tcMar>
          </w:tcPr>
          <w:p w14:paraId="5243ED09" w14:textId="0AC13EA3" w:rsidR="08D22C6F" w:rsidRPr="000F446F" w:rsidRDefault="6ACC8734"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49</w:t>
            </w:r>
            <w:r w:rsidR="7B24A34A" w:rsidRPr="42B1A495">
              <w:rPr>
                <w:rFonts w:eastAsia="Aptos" w:cs="Aptos"/>
                <w:sz w:val="20"/>
                <w:szCs w:val="20"/>
                <w:lang w:val="en-GB"/>
              </w:rPr>
              <w:t>%</w:t>
            </w:r>
          </w:p>
        </w:tc>
        <w:tc>
          <w:tcPr>
            <w:tcW w:w="978" w:type="dxa"/>
            <w:tcMar>
              <w:left w:w="105" w:type="dxa"/>
              <w:right w:w="105" w:type="dxa"/>
            </w:tcMar>
          </w:tcPr>
          <w:p w14:paraId="44B3A3D1" w14:textId="7F498051"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3</w:t>
            </w:r>
            <w:r w:rsidR="3AF54A41" w:rsidRPr="42B1A495">
              <w:rPr>
                <w:rFonts w:eastAsia="Aptos" w:cs="Aptos"/>
                <w:sz w:val="20"/>
                <w:szCs w:val="20"/>
                <w:lang w:val="en-GB"/>
              </w:rPr>
              <w:t>3</w:t>
            </w:r>
            <w:r w:rsidRPr="42B1A495">
              <w:rPr>
                <w:rFonts w:eastAsia="Aptos" w:cs="Aptos"/>
                <w:sz w:val="20"/>
                <w:szCs w:val="20"/>
                <w:lang w:val="en-GB"/>
              </w:rPr>
              <w:t>%</w:t>
            </w:r>
          </w:p>
        </w:tc>
        <w:tc>
          <w:tcPr>
            <w:tcW w:w="1118" w:type="dxa"/>
            <w:tcMar>
              <w:left w:w="105" w:type="dxa"/>
              <w:right w:w="105" w:type="dxa"/>
            </w:tcMar>
          </w:tcPr>
          <w:p w14:paraId="073304E9" w14:textId="5B9B54D6"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12%</w:t>
            </w:r>
          </w:p>
        </w:tc>
        <w:tc>
          <w:tcPr>
            <w:tcW w:w="1259" w:type="dxa"/>
            <w:tcMar>
              <w:left w:w="105" w:type="dxa"/>
              <w:right w:w="105" w:type="dxa"/>
            </w:tcMar>
          </w:tcPr>
          <w:p w14:paraId="44CD47A6" w14:textId="52F5615F"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0%</w:t>
            </w:r>
          </w:p>
        </w:tc>
        <w:tc>
          <w:tcPr>
            <w:tcW w:w="978" w:type="dxa"/>
            <w:tcMar>
              <w:left w:w="105" w:type="dxa"/>
              <w:right w:w="105" w:type="dxa"/>
            </w:tcMar>
          </w:tcPr>
          <w:p w14:paraId="64EB65C5" w14:textId="378CD280"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1%</w:t>
            </w:r>
          </w:p>
        </w:tc>
        <w:tc>
          <w:tcPr>
            <w:tcW w:w="1259" w:type="dxa"/>
            <w:tcMar>
              <w:left w:w="105" w:type="dxa"/>
              <w:right w:w="105" w:type="dxa"/>
            </w:tcMar>
          </w:tcPr>
          <w:p w14:paraId="526F8FFE" w14:textId="6E488A19"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2%</w:t>
            </w:r>
          </w:p>
        </w:tc>
        <w:tc>
          <w:tcPr>
            <w:tcW w:w="1259" w:type="dxa"/>
            <w:tcMar>
              <w:left w:w="105" w:type="dxa"/>
              <w:right w:w="105" w:type="dxa"/>
            </w:tcMar>
          </w:tcPr>
          <w:p w14:paraId="5E4F43C8" w14:textId="469E7A88" w:rsidR="401AC11E" w:rsidRDefault="401AC11E"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4%</w:t>
            </w:r>
          </w:p>
        </w:tc>
      </w:tr>
      <w:tr w:rsidR="08D22C6F" w:rsidRPr="00FC2E98" w14:paraId="4934C7CC" w14:textId="77777777" w:rsidTr="42B1A495">
        <w:trPr>
          <w:trHeight w:val="300"/>
        </w:trPr>
        <w:tc>
          <w:tcPr>
            <w:cnfStyle w:val="001000000000" w:firstRow="0" w:lastRow="0" w:firstColumn="1" w:lastColumn="0" w:oddVBand="0" w:evenVBand="0" w:oddHBand="0" w:evenHBand="0" w:firstRowFirstColumn="0" w:firstRowLastColumn="0" w:lastRowFirstColumn="0" w:lastRowLastColumn="0"/>
            <w:tcW w:w="1243" w:type="dxa"/>
            <w:tcBorders>
              <w:right w:val="single" w:sz="6" w:space="0" w:color="auto"/>
            </w:tcBorders>
            <w:tcMar>
              <w:left w:w="105" w:type="dxa"/>
              <w:right w:w="105" w:type="dxa"/>
            </w:tcMar>
          </w:tcPr>
          <w:p w14:paraId="3857A22A" w14:textId="3003ABA9" w:rsidR="08D22C6F" w:rsidRPr="00FC2E98" w:rsidRDefault="08D22C6F" w:rsidP="00E23B5F">
            <w:pPr>
              <w:jc w:val="center"/>
              <w:rPr>
                <w:rFonts w:eastAsia="Aptos" w:cs="Aptos"/>
                <w:sz w:val="20"/>
                <w:szCs w:val="20"/>
              </w:rPr>
            </w:pPr>
            <w:r w:rsidRPr="00FC2E98">
              <w:rPr>
                <w:rFonts w:eastAsia="Aptos" w:cs="Aptos"/>
                <w:sz w:val="20"/>
                <w:szCs w:val="20"/>
                <w:lang w:val="en-GB"/>
              </w:rPr>
              <w:t>Ave Results</w:t>
            </w:r>
          </w:p>
        </w:tc>
        <w:tc>
          <w:tcPr>
            <w:tcW w:w="1266" w:type="dxa"/>
            <w:tcBorders>
              <w:left w:val="single" w:sz="6" w:space="0" w:color="auto"/>
            </w:tcBorders>
            <w:tcMar>
              <w:left w:w="105" w:type="dxa"/>
              <w:right w:w="105" w:type="dxa"/>
            </w:tcMar>
          </w:tcPr>
          <w:p w14:paraId="39BFBD61" w14:textId="78C3B65F"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b/>
                <w:bCs/>
                <w:sz w:val="20"/>
                <w:szCs w:val="20"/>
                <w:lang w:val="en-GB"/>
              </w:rPr>
              <w:t>5</w:t>
            </w:r>
            <w:r w:rsidR="0C13CE23" w:rsidRPr="42B1A495">
              <w:rPr>
                <w:rFonts w:eastAsia="Aptos" w:cs="Aptos"/>
                <w:b/>
                <w:bCs/>
                <w:sz w:val="20"/>
                <w:szCs w:val="20"/>
                <w:lang w:val="en-GB"/>
              </w:rPr>
              <w:t>0</w:t>
            </w:r>
            <w:r w:rsidRPr="42B1A495">
              <w:rPr>
                <w:rFonts w:eastAsia="Aptos" w:cs="Aptos"/>
                <w:b/>
                <w:bCs/>
                <w:sz w:val="20"/>
                <w:szCs w:val="20"/>
                <w:lang w:val="en-GB"/>
              </w:rPr>
              <w:t>%</w:t>
            </w:r>
          </w:p>
        </w:tc>
        <w:tc>
          <w:tcPr>
            <w:tcW w:w="978" w:type="dxa"/>
            <w:tcMar>
              <w:left w:w="105" w:type="dxa"/>
              <w:right w:w="105" w:type="dxa"/>
            </w:tcMar>
          </w:tcPr>
          <w:p w14:paraId="1347F66B" w14:textId="216CCE2E"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b/>
                <w:bCs/>
                <w:sz w:val="20"/>
                <w:szCs w:val="20"/>
                <w:lang w:val="en-GB"/>
              </w:rPr>
              <w:t>3</w:t>
            </w:r>
            <w:r w:rsidR="618BBE53" w:rsidRPr="42B1A495">
              <w:rPr>
                <w:rFonts w:eastAsia="Aptos" w:cs="Aptos"/>
                <w:b/>
                <w:bCs/>
                <w:sz w:val="20"/>
                <w:szCs w:val="20"/>
                <w:lang w:val="en-GB"/>
              </w:rPr>
              <w:t>2</w:t>
            </w:r>
            <w:r w:rsidRPr="42B1A495">
              <w:rPr>
                <w:rFonts w:eastAsia="Aptos" w:cs="Aptos"/>
                <w:b/>
                <w:bCs/>
                <w:sz w:val="20"/>
                <w:szCs w:val="20"/>
                <w:lang w:val="en-GB"/>
              </w:rPr>
              <w:t>%</w:t>
            </w:r>
          </w:p>
        </w:tc>
        <w:tc>
          <w:tcPr>
            <w:tcW w:w="1118" w:type="dxa"/>
            <w:tcMar>
              <w:left w:w="105" w:type="dxa"/>
              <w:right w:w="105" w:type="dxa"/>
            </w:tcMar>
          </w:tcPr>
          <w:p w14:paraId="32BC1D8D" w14:textId="1D5E1B49"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b/>
                <w:bCs/>
                <w:sz w:val="20"/>
                <w:szCs w:val="20"/>
                <w:lang w:val="en-GB"/>
              </w:rPr>
              <w:t>1</w:t>
            </w:r>
            <w:r w:rsidR="124AFD5B" w:rsidRPr="42B1A495">
              <w:rPr>
                <w:rFonts w:eastAsia="Aptos" w:cs="Aptos"/>
                <w:b/>
                <w:bCs/>
                <w:sz w:val="20"/>
                <w:szCs w:val="20"/>
                <w:lang w:val="en-GB"/>
              </w:rPr>
              <w:t>1</w:t>
            </w:r>
            <w:r w:rsidRPr="42B1A495">
              <w:rPr>
                <w:rFonts w:eastAsia="Aptos" w:cs="Aptos"/>
                <w:b/>
                <w:bCs/>
                <w:sz w:val="20"/>
                <w:szCs w:val="20"/>
                <w:lang w:val="en-GB"/>
              </w:rPr>
              <w:t>%</w:t>
            </w:r>
          </w:p>
        </w:tc>
        <w:tc>
          <w:tcPr>
            <w:tcW w:w="1259" w:type="dxa"/>
            <w:tcMar>
              <w:left w:w="105" w:type="dxa"/>
              <w:right w:w="105" w:type="dxa"/>
            </w:tcMar>
          </w:tcPr>
          <w:p w14:paraId="07CA60A1" w14:textId="532EDA2A"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b/>
                <w:bCs/>
                <w:sz w:val="20"/>
                <w:szCs w:val="20"/>
                <w:lang w:val="en-GB"/>
              </w:rPr>
              <w:t>0%</w:t>
            </w:r>
          </w:p>
        </w:tc>
        <w:tc>
          <w:tcPr>
            <w:tcW w:w="978" w:type="dxa"/>
            <w:tcMar>
              <w:left w:w="105" w:type="dxa"/>
              <w:right w:w="105" w:type="dxa"/>
            </w:tcMar>
          </w:tcPr>
          <w:p w14:paraId="29E9461F" w14:textId="4835C5FA"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b/>
                <w:bCs/>
                <w:sz w:val="20"/>
                <w:szCs w:val="20"/>
                <w:lang w:val="en-GB"/>
              </w:rPr>
              <w:t>1%</w:t>
            </w:r>
          </w:p>
        </w:tc>
        <w:tc>
          <w:tcPr>
            <w:tcW w:w="1259" w:type="dxa"/>
            <w:tcMar>
              <w:left w:w="105" w:type="dxa"/>
              <w:right w:w="105" w:type="dxa"/>
            </w:tcMar>
          </w:tcPr>
          <w:p w14:paraId="73713C37" w14:textId="0D212155" w:rsidR="08D22C6F" w:rsidRPr="000F446F" w:rsidRDefault="5DB1EF71"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b/>
                <w:bCs/>
                <w:sz w:val="20"/>
                <w:szCs w:val="20"/>
                <w:lang w:val="en-GB"/>
              </w:rPr>
              <w:t>1</w:t>
            </w:r>
            <w:r w:rsidR="7B24A34A" w:rsidRPr="42B1A495">
              <w:rPr>
                <w:rFonts w:eastAsia="Aptos" w:cs="Aptos"/>
                <w:b/>
                <w:bCs/>
                <w:sz w:val="20"/>
                <w:szCs w:val="20"/>
                <w:lang w:val="en-GB"/>
              </w:rPr>
              <w:t>%</w:t>
            </w:r>
          </w:p>
        </w:tc>
        <w:tc>
          <w:tcPr>
            <w:tcW w:w="1259" w:type="dxa"/>
            <w:tcMar>
              <w:left w:w="105" w:type="dxa"/>
              <w:right w:w="105" w:type="dxa"/>
            </w:tcMar>
          </w:tcPr>
          <w:p w14:paraId="4389D0CE" w14:textId="05D340A3" w:rsidR="3747F7D2" w:rsidRDefault="3747F7D2" w:rsidP="42B1A495">
            <w:pPr>
              <w:jc w:val="center"/>
              <w:cnfStyle w:val="000000000000" w:firstRow="0" w:lastRow="0" w:firstColumn="0" w:lastColumn="0" w:oddVBand="0" w:evenVBand="0" w:oddHBand="0" w:evenHBand="0" w:firstRowFirstColumn="0" w:firstRowLastColumn="0" w:lastRowFirstColumn="0" w:lastRowLastColumn="0"/>
              <w:rPr>
                <w:rFonts w:eastAsia="Aptos" w:cs="Aptos"/>
                <w:b/>
                <w:bCs/>
                <w:sz w:val="20"/>
                <w:szCs w:val="20"/>
                <w:lang w:val="en-GB"/>
              </w:rPr>
            </w:pPr>
            <w:r w:rsidRPr="42B1A495">
              <w:rPr>
                <w:rFonts w:eastAsia="Aptos" w:cs="Aptos"/>
                <w:b/>
                <w:bCs/>
                <w:sz w:val="20"/>
                <w:szCs w:val="20"/>
                <w:lang w:val="en-GB"/>
              </w:rPr>
              <w:t>5%</w:t>
            </w:r>
          </w:p>
        </w:tc>
      </w:tr>
    </w:tbl>
    <w:p w14:paraId="7AA4D1DD" w14:textId="3AF5F7A3" w:rsidR="08D22C6F" w:rsidRPr="00FC2E98" w:rsidRDefault="08D22C6F" w:rsidP="00E23B5F">
      <w:pPr>
        <w:rPr>
          <w:rFonts w:eastAsia="Aptos" w:cs="Aptos"/>
          <w:color w:val="000000" w:themeColor="text1"/>
        </w:rPr>
      </w:pPr>
    </w:p>
    <w:p w14:paraId="2D6E991E" w14:textId="39D7506E" w:rsidR="30659F03" w:rsidRPr="00FC2E98" w:rsidRDefault="30659F03" w:rsidP="00E23B5F">
      <w:pPr>
        <w:rPr>
          <w:rFonts w:eastAsia="Aptos" w:cs="Aptos"/>
          <w:color w:val="000000" w:themeColor="text1"/>
        </w:rPr>
      </w:pPr>
      <w:r w:rsidRPr="00FC2E98">
        <w:rPr>
          <w:rFonts w:eastAsia="Aptos" w:cs="Aptos"/>
          <w:b/>
          <w:bCs/>
          <w:color w:val="000000" w:themeColor="text1"/>
          <w:lang w:val="en-GB"/>
        </w:rPr>
        <w:t>Disposal of Injection Formulations</w:t>
      </w:r>
    </w:p>
    <w:tbl>
      <w:tblPr>
        <w:tblStyle w:val="GridTable1Light-Accent6"/>
        <w:tblW w:w="936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90"/>
        <w:gridCol w:w="1212"/>
        <w:gridCol w:w="992"/>
        <w:gridCol w:w="1150"/>
        <w:gridCol w:w="1205"/>
        <w:gridCol w:w="937"/>
        <w:gridCol w:w="1338"/>
        <w:gridCol w:w="1338"/>
      </w:tblGrid>
      <w:tr w:rsidR="08D22C6F" w:rsidRPr="00FC2E98" w14:paraId="498E5DCC" w14:textId="77777777" w:rsidTr="007261A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0" w:type="dxa"/>
            <w:tcBorders>
              <w:right w:val="single" w:sz="6" w:space="0" w:color="auto"/>
            </w:tcBorders>
            <w:tcMar>
              <w:left w:w="105" w:type="dxa"/>
              <w:right w:w="105" w:type="dxa"/>
            </w:tcMar>
          </w:tcPr>
          <w:p w14:paraId="30D5622C" w14:textId="399B2C56" w:rsidR="08D22C6F" w:rsidRPr="00FC2E98" w:rsidRDefault="08D22C6F" w:rsidP="00E23B5F">
            <w:pPr>
              <w:jc w:val="center"/>
              <w:rPr>
                <w:rFonts w:eastAsia="Aptos" w:cs="Aptos"/>
                <w:sz w:val="20"/>
                <w:szCs w:val="20"/>
              </w:rPr>
            </w:pPr>
            <w:r w:rsidRPr="00FC2E98">
              <w:rPr>
                <w:rFonts w:eastAsia="Aptos" w:cs="Aptos"/>
                <w:sz w:val="20"/>
                <w:szCs w:val="20"/>
                <w:lang w:val="en-GB"/>
              </w:rPr>
              <w:t xml:space="preserve">Disposal </w:t>
            </w:r>
          </w:p>
          <w:p w14:paraId="6B590D49" w14:textId="15ACD607" w:rsidR="08D22C6F" w:rsidRPr="00FC2E98" w:rsidRDefault="08D22C6F" w:rsidP="00E23B5F">
            <w:pPr>
              <w:jc w:val="center"/>
              <w:rPr>
                <w:rFonts w:eastAsia="Aptos" w:cs="Aptos"/>
                <w:sz w:val="20"/>
                <w:szCs w:val="20"/>
              </w:rPr>
            </w:pPr>
            <w:r w:rsidRPr="00FC2E98">
              <w:rPr>
                <w:rFonts w:eastAsia="Aptos" w:cs="Aptos"/>
                <w:sz w:val="20"/>
                <w:szCs w:val="20"/>
                <w:lang w:val="en-GB"/>
              </w:rPr>
              <w:t>Route</w:t>
            </w:r>
          </w:p>
        </w:tc>
        <w:tc>
          <w:tcPr>
            <w:tcW w:w="1212" w:type="dxa"/>
            <w:tcBorders>
              <w:left w:val="single" w:sz="6" w:space="0" w:color="auto"/>
            </w:tcBorders>
            <w:tcMar>
              <w:left w:w="105" w:type="dxa"/>
              <w:right w:w="105" w:type="dxa"/>
            </w:tcMar>
          </w:tcPr>
          <w:p w14:paraId="05DCFE7E" w14:textId="0A7FAD0E" w:rsidR="08D22C6F" w:rsidRPr="00FC2E98" w:rsidRDefault="08D22C6F" w:rsidP="00E23B5F">
            <w:pPr>
              <w:jc w:val="center"/>
              <w:cnfStyle w:val="100000000000" w:firstRow="1" w:lastRow="0" w:firstColumn="0" w:lastColumn="0" w:oddVBand="0" w:evenVBand="0" w:oddHBand="0" w:evenHBand="0" w:firstRowFirstColumn="0" w:firstRowLastColumn="0" w:lastRowFirstColumn="0" w:lastRowLastColumn="0"/>
              <w:rPr>
                <w:rFonts w:eastAsia="Aptos" w:cs="Aptos"/>
                <w:b w:val="0"/>
                <w:bCs w:val="0"/>
                <w:sz w:val="20"/>
                <w:szCs w:val="20"/>
              </w:rPr>
            </w:pPr>
            <w:r w:rsidRPr="00FC2E98">
              <w:rPr>
                <w:rFonts w:eastAsia="Aptos" w:cs="Aptos"/>
                <w:sz w:val="20"/>
                <w:szCs w:val="20"/>
                <w:lang w:val="en-GB"/>
              </w:rPr>
              <w:t>Pharmacy</w:t>
            </w:r>
          </w:p>
        </w:tc>
        <w:tc>
          <w:tcPr>
            <w:tcW w:w="992" w:type="dxa"/>
            <w:tcMar>
              <w:left w:w="105" w:type="dxa"/>
              <w:right w:w="105" w:type="dxa"/>
            </w:tcMar>
          </w:tcPr>
          <w:p w14:paraId="67052BE5" w14:textId="571A4701" w:rsidR="08D22C6F" w:rsidRPr="00FC2E98" w:rsidRDefault="08D22C6F" w:rsidP="00E23B5F">
            <w:pPr>
              <w:jc w:val="center"/>
              <w:cnfStyle w:val="100000000000" w:firstRow="1" w:lastRow="0" w:firstColumn="0" w:lastColumn="0" w:oddVBand="0" w:evenVBand="0" w:oddHBand="0" w:evenHBand="0" w:firstRowFirstColumn="0" w:firstRowLastColumn="0" w:lastRowFirstColumn="0" w:lastRowLastColumn="0"/>
              <w:rPr>
                <w:rFonts w:eastAsia="Aptos" w:cs="Aptos"/>
                <w:b w:val="0"/>
                <w:bCs w:val="0"/>
                <w:sz w:val="20"/>
                <w:szCs w:val="20"/>
              </w:rPr>
            </w:pPr>
            <w:r w:rsidRPr="00FC2E98">
              <w:rPr>
                <w:rFonts w:eastAsia="Aptos" w:cs="Aptos"/>
                <w:sz w:val="20"/>
                <w:szCs w:val="20"/>
                <w:lang w:val="en-GB"/>
              </w:rPr>
              <w:t>Rubbish</w:t>
            </w:r>
          </w:p>
        </w:tc>
        <w:tc>
          <w:tcPr>
            <w:tcW w:w="1150" w:type="dxa"/>
            <w:tcMar>
              <w:left w:w="105" w:type="dxa"/>
              <w:right w:w="105" w:type="dxa"/>
            </w:tcMar>
          </w:tcPr>
          <w:p w14:paraId="67D5E06E" w14:textId="7C4D86FA" w:rsidR="08D22C6F" w:rsidRPr="00FC2E98" w:rsidRDefault="08D22C6F" w:rsidP="00E23B5F">
            <w:pPr>
              <w:jc w:val="center"/>
              <w:cnfStyle w:val="100000000000" w:firstRow="1" w:lastRow="0" w:firstColumn="0" w:lastColumn="0" w:oddVBand="0" w:evenVBand="0" w:oddHBand="0" w:evenHBand="0" w:firstRowFirstColumn="0" w:firstRowLastColumn="0" w:lastRowFirstColumn="0" w:lastRowLastColumn="0"/>
              <w:rPr>
                <w:rFonts w:eastAsia="Aptos" w:cs="Aptos"/>
                <w:b w:val="0"/>
                <w:bCs w:val="0"/>
                <w:sz w:val="20"/>
                <w:szCs w:val="20"/>
              </w:rPr>
            </w:pPr>
            <w:r w:rsidRPr="00FC2E98">
              <w:rPr>
                <w:rFonts w:eastAsia="Aptos" w:cs="Aptos"/>
                <w:sz w:val="20"/>
                <w:szCs w:val="20"/>
                <w:lang w:val="en-GB"/>
              </w:rPr>
              <w:t>Recycling</w:t>
            </w:r>
          </w:p>
        </w:tc>
        <w:tc>
          <w:tcPr>
            <w:tcW w:w="1205" w:type="dxa"/>
            <w:tcMar>
              <w:left w:w="105" w:type="dxa"/>
              <w:right w:w="105" w:type="dxa"/>
            </w:tcMar>
          </w:tcPr>
          <w:p w14:paraId="780963CA" w14:textId="4FEF1501" w:rsidR="08D22C6F" w:rsidRPr="00FC2E98" w:rsidRDefault="7B24A34A" w:rsidP="00E23B5F">
            <w:pPr>
              <w:jc w:val="center"/>
              <w:cnfStyle w:val="100000000000" w:firstRow="1" w:lastRow="0" w:firstColumn="0" w:lastColumn="0" w:oddVBand="0" w:evenVBand="0" w:oddHBand="0" w:evenHBand="0" w:firstRowFirstColumn="0" w:firstRowLastColumn="0" w:lastRowFirstColumn="0" w:lastRowLastColumn="0"/>
              <w:rPr>
                <w:rFonts w:eastAsia="Aptos" w:cs="Aptos"/>
                <w:b w:val="0"/>
                <w:bCs w:val="0"/>
                <w:sz w:val="20"/>
                <w:szCs w:val="20"/>
              </w:rPr>
            </w:pPr>
            <w:r w:rsidRPr="42B1A495">
              <w:rPr>
                <w:rFonts w:eastAsia="Aptos" w:cs="Aptos"/>
                <w:sz w:val="20"/>
                <w:szCs w:val="20"/>
                <w:lang w:val="en-GB"/>
              </w:rPr>
              <w:t>Toilet</w:t>
            </w:r>
            <w:r w:rsidR="59FF0510" w:rsidRPr="42B1A495">
              <w:rPr>
                <w:rFonts w:eastAsia="Aptos" w:cs="Aptos"/>
                <w:sz w:val="20"/>
                <w:szCs w:val="20"/>
                <w:lang w:val="en-GB"/>
              </w:rPr>
              <w:t xml:space="preserve"> </w:t>
            </w:r>
            <w:r w:rsidRPr="42B1A495">
              <w:rPr>
                <w:rFonts w:eastAsia="Aptos" w:cs="Aptos"/>
                <w:sz w:val="20"/>
                <w:szCs w:val="20"/>
                <w:lang w:val="en-GB"/>
              </w:rPr>
              <w:t>/</w:t>
            </w:r>
            <w:r w:rsidR="15503CDD" w:rsidRPr="42B1A495">
              <w:rPr>
                <w:rFonts w:eastAsia="Aptos" w:cs="Aptos"/>
                <w:sz w:val="20"/>
                <w:szCs w:val="20"/>
                <w:lang w:val="en-GB"/>
              </w:rPr>
              <w:t xml:space="preserve"> </w:t>
            </w:r>
            <w:r w:rsidRPr="42B1A495">
              <w:rPr>
                <w:rFonts w:eastAsia="Aptos" w:cs="Aptos"/>
                <w:sz w:val="20"/>
                <w:szCs w:val="20"/>
                <w:lang w:val="en-GB"/>
              </w:rPr>
              <w:t>Sink</w:t>
            </w:r>
          </w:p>
        </w:tc>
        <w:tc>
          <w:tcPr>
            <w:tcW w:w="937" w:type="dxa"/>
            <w:tcMar>
              <w:left w:w="105" w:type="dxa"/>
              <w:right w:w="105" w:type="dxa"/>
            </w:tcMar>
          </w:tcPr>
          <w:p w14:paraId="27AEA66F" w14:textId="4979A5CA" w:rsidR="08D22C6F" w:rsidRPr="00FC2E98" w:rsidRDefault="08D22C6F" w:rsidP="00E23B5F">
            <w:pPr>
              <w:jc w:val="center"/>
              <w:cnfStyle w:val="100000000000" w:firstRow="1" w:lastRow="0" w:firstColumn="0" w:lastColumn="0" w:oddVBand="0" w:evenVBand="0" w:oddHBand="0" w:evenHBand="0" w:firstRowFirstColumn="0" w:firstRowLastColumn="0" w:lastRowFirstColumn="0" w:lastRowLastColumn="0"/>
              <w:rPr>
                <w:rFonts w:eastAsia="Aptos" w:cs="Aptos"/>
                <w:b w:val="0"/>
                <w:bCs w:val="0"/>
                <w:sz w:val="20"/>
                <w:szCs w:val="20"/>
              </w:rPr>
            </w:pPr>
            <w:r w:rsidRPr="00FC2E98">
              <w:rPr>
                <w:rFonts w:eastAsia="Aptos" w:cs="Aptos"/>
                <w:sz w:val="20"/>
                <w:szCs w:val="20"/>
                <w:lang w:val="en-GB"/>
              </w:rPr>
              <w:t>Donate</w:t>
            </w:r>
          </w:p>
        </w:tc>
        <w:tc>
          <w:tcPr>
            <w:tcW w:w="1338" w:type="dxa"/>
            <w:tcMar>
              <w:left w:w="105" w:type="dxa"/>
              <w:right w:w="105" w:type="dxa"/>
            </w:tcMar>
          </w:tcPr>
          <w:p w14:paraId="6FD1AE78" w14:textId="12732A9A" w:rsidR="08D22C6F" w:rsidRPr="00FC2E98" w:rsidRDefault="7B24A34A" w:rsidP="42B1A495">
            <w:pPr>
              <w:jc w:val="center"/>
              <w:cnfStyle w:val="100000000000" w:firstRow="1"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Alternative</w:t>
            </w:r>
          </w:p>
        </w:tc>
        <w:tc>
          <w:tcPr>
            <w:tcW w:w="1338" w:type="dxa"/>
            <w:tcMar>
              <w:left w:w="105" w:type="dxa"/>
              <w:right w:w="105" w:type="dxa"/>
            </w:tcMar>
          </w:tcPr>
          <w:p w14:paraId="1B1F596C" w14:textId="5A6B0A35" w:rsidR="37B1E05B" w:rsidRDefault="37B1E05B" w:rsidP="42B1A495">
            <w:pPr>
              <w:jc w:val="center"/>
              <w:cnfStyle w:val="100000000000" w:firstRow="1"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Unsure</w:t>
            </w:r>
          </w:p>
        </w:tc>
      </w:tr>
      <w:tr w:rsidR="08D22C6F" w:rsidRPr="00FC2E98" w14:paraId="08E4C0F2" w14:textId="77777777" w:rsidTr="007261A4">
        <w:trPr>
          <w:trHeight w:val="300"/>
        </w:trPr>
        <w:tc>
          <w:tcPr>
            <w:cnfStyle w:val="001000000000" w:firstRow="0" w:lastRow="0" w:firstColumn="1" w:lastColumn="0" w:oddVBand="0" w:evenVBand="0" w:oddHBand="0" w:evenHBand="0" w:firstRowFirstColumn="0" w:firstRowLastColumn="0" w:lastRowFirstColumn="0" w:lastRowLastColumn="0"/>
            <w:tcW w:w="1190" w:type="dxa"/>
            <w:tcBorders>
              <w:right w:val="single" w:sz="6" w:space="0" w:color="auto"/>
            </w:tcBorders>
            <w:tcMar>
              <w:left w:w="105" w:type="dxa"/>
              <w:right w:w="105" w:type="dxa"/>
            </w:tcMar>
          </w:tcPr>
          <w:p w14:paraId="152DEB60" w14:textId="217D7164" w:rsidR="08D22C6F" w:rsidRPr="00FC2E98" w:rsidRDefault="08D22C6F" w:rsidP="00E23B5F">
            <w:pPr>
              <w:jc w:val="center"/>
              <w:rPr>
                <w:rFonts w:eastAsia="Aptos" w:cs="Aptos"/>
                <w:sz w:val="20"/>
                <w:szCs w:val="20"/>
              </w:rPr>
            </w:pPr>
            <w:r w:rsidRPr="00FC2E98">
              <w:rPr>
                <w:rFonts w:eastAsia="Aptos" w:cs="Aptos"/>
                <w:sz w:val="20"/>
                <w:szCs w:val="20"/>
                <w:lang w:val="en-GB"/>
              </w:rPr>
              <w:t xml:space="preserve">Source of </w:t>
            </w:r>
          </w:p>
          <w:p w14:paraId="635FD9E0" w14:textId="4579BEF9" w:rsidR="08D22C6F" w:rsidRPr="00FC2E98" w:rsidRDefault="08D22C6F" w:rsidP="00E23B5F">
            <w:pPr>
              <w:jc w:val="center"/>
              <w:rPr>
                <w:rFonts w:eastAsia="Aptos" w:cs="Aptos"/>
                <w:sz w:val="20"/>
                <w:szCs w:val="20"/>
              </w:rPr>
            </w:pPr>
            <w:r w:rsidRPr="00FC2E98">
              <w:rPr>
                <w:rFonts w:eastAsia="Aptos" w:cs="Aptos"/>
                <w:sz w:val="20"/>
                <w:szCs w:val="20"/>
                <w:lang w:val="en-GB"/>
              </w:rPr>
              <w:t>Injections</w:t>
            </w:r>
          </w:p>
        </w:tc>
        <w:tc>
          <w:tcPr>
            <w:tcW w:w="1212" w:type="dxa"/>
            <w:tcBorders>
              <w:left w:val="single" w:sz="6" w:space="0" w:color="auto"/>
            </w:tcBorders>
            <w:tcMar>
              <w:left w:w="105" w:type="dxa"/>
              <w:right w:w="105" w:type="dxa"/>
            </w:tcMar>
          </w:tcPr>
          <w:p w14:paraId="2CF057C9" w14:textId="7CA73BF0" w:rsidR="08D22C6F" w:rsidRPr="00FC2E98" w:rsidRDefault="08D22C6F" w:rsidP="00E23B5F">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992" w:type="dxa"/>
            <w:tcMar>
              <w:left w:w="105" w:type="dxa"/>
              <w:right w:w="105" w:type="dxa"/>
            </w:tcMar>
          </w:tcPr>
          <w:p w14:paraId="686CA8FE" w14:textId="29DFEA2F" w:rsidR="08D22C6F" w:rsidRPr="00FC2E98" w:rsidRDefault="08D22C6F" w:rsidP="00E23B5F">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1150" w:type="dxa"/>
            <w:tcMar>
              <w:left w:w="105" w:type="dxa"/>
              <w:right w:w="105" w:type="dxa"/>
            </w:tcMar>
          </w:tcPr>
          <w:p w14:paraId="6907B0DD" w14:textId="30AA1445" w:rsidR="08D22C6F" w:rsidRPr="00FC2E98" w:rsidRDefault="08D22C6F" w:rsidP="00E23B5F">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1205" w:type="dxa"/>
            <w:tcMar>
              <w:left w:w="105" w:type="dxa"/>
              <w:right w:w="105" w:type="dxa"/>
            </w:tcMar>
          </w:tcPr>
          <w:p w14:paraId="3BEB2D0B" w14:textId="6D936585" w:rsidR="08D22C6F" w:rsidRPr="00FC2E98" w:rsidRDefault="08D22C6F" w:rsidP="00E23B5F">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937" w:type="dxa"/>
            <w:tcMar>
              <w:left w:w="105" w:type="dxa"/>
              <w:right w:w="105" w:type="dxa"/>
            </w:tcMar>
          </w:tcPr>
          <w:p w14:paraId="3197B435" w14:textId="65EDD3B6" w:rsidR="08D22C6F" w:rsidRPr="00FC2E98" w:rsidRDefault="08D22C6F" w:rsidP="00E23B5F">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1338" w:type="dxa"/>
            <w:tcMar>
              <w:left w:w="105" w:type="dxa"/>
              <w:right w:w="105" w:type="dxa"/>
            </w:tcMar>
          </w:tcPr>
          <w:p w14:paraId="0763EB47" w14:textId="115D7C93" w:rsidR="08D22C6F" w:rsidRPr="00FC2E98" w:rsidRDefault="08D22C6F" w:rsidP="00E23B5F">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1338" w:type="dxa"/>
            <w:tcMar>
              <w:left w:w="105" w:type="dxa"/>
              <w:right w:w="105" w:type="dxa"/>
            </w:tcMar>
          </w:tcPr>
          <w:p w14:paraId="2C038CF1" w14:textId="5FCB2B50" w:rsidR="42B1A495" w:rsidRDefault="42B1A495"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r>
      <w:tr w:rsidR="08D22C6F" w:rsidRPr="00FC2E98" w14:paraId="1C4CF9BB" w14:textId="77777777" w:rsidTr="007261A4">
        <w:trPr>
          <w:trHeight w:val="300"/>
        </w:trPr>
        <w:tc>
          <w:tcPr>
            <w:cnfStyle w:val="001000000000" w:firstRow="0" w:lastRow="0" w:firstColumn="1" w:lastColumn="0" w:oddVBand="0" w:evenVBand="0" w:oddHBand="0" w:evenHBand="0" w:firstRowFirstColumn="0" w:firstRowLastColumn="0" w:lastRowFirstColumn="0" w:lastRowLastColumn="0"/>
            <w:tcW w:w="1190" w:type="dxa"/>
            <w:tcBorders>
              <w:right w:val="single" w:sz="6" w:space="0" w:color="auto"/>
            </w:tcBorders>
            <w:tcMar>
              <w:left w:w="105" w:type="dxa"/>
              <w:right w:w="105" w:type="dxa"/>
            </w:tcMar>
          </w:tcPr>
          <w:p w14:paraId="16B73F5D" w14:textId="1C87CEF8" w:rsidR="08D22C6F" w:rsidRPr="00FC2E98" w:rsidRDefault="08D22C6F" w:rsidP="00E23B5F">
            <w:pPr>
              <w:jc w:val="center"/>
              <w:rPr>
                <w:rFonts w:eastAsia="Aptos" w:cs="Aptos"/>
                <w:sz w:val="20"/>
                <w:szCs w:val="20"/>
              </w:rPr>
            </w:pPr>
            <w:r w:rsidRPr="00FC2E98">
              <w:rPr>
                <w:rFonts w:eastAsia="Aptos" w:cs="Aptos"/>
                <w:b w:val="0"/>
                <w:bCs w:val="0"/>
                <w:sz w:val="20"/>
                <w:szCs w:val="20"/>
                <w:lang w:val="en-GB"/>
              </w:rPr>
              <w:t>Hospital</w:t>
            </w:r>
          </w:p>
        </w:tc>
        <w:tc>
          <w:tcPr>
            <w:tcW w:w="1212" w:type="dxa"/>
            <w:tcBorders>
              <w:left w:val="single" w:sz="6" w:space="0" w:color="auto"/>
            </w:tcBorders>
            <w:tcMar>
              <w:left w:w="105" w:type="dxa"/>
              <w:right w:w="105" w:type="dxa"/>
            </w:tcMar>
          </w:tcPr>
          <w:p w14:paraId="480EAFF6" w14:textId="4E3A97C0"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6</w:t>
            </w:r>
            <w:r w:rsidR="7F679174" w:rsidRPr="42B1A495">
              <w:rPr>
                <w:rFonts w:eastAsia="Aptos" w:cs="Aptos"/>
                <w:sz w:val="20"/>
                <w:szCs w:val="20"/>
                <w:lang w:val="en-GB"/>
              </w:rPr>
              <w:t>1</w:t>
            </w:r>
            <w:r w:rsidRPr="42B1A495">
              <w:rPr>
                <w:rFonts w:eastAsia="Aptos" w:cs="Aptos"/>
                <w:sz w:val="20"/>
                <w:szCs w:val="20"/>
                <w:lang w:val="en-GB"/>
              </w:rPr>
              <w:t>%</w:t>
            </w:r>
          </w:p>
        </w:tc>
        <w:tc>
          <w:tcPr>
            <w:tcW w:w="992" w:type="dxa"/>
            <w:tcMar>
              <w:left w:w="105" w:type="dxa"/>
              <w:right w:w="105" w:type="dxa"/>
            </w:tcMar>
          </w:tcPr>
          <w:p w14:paraId="59363EA1" w14:textId="31523900" w:rsidR="08D22C6F" w:rsidRPr="000F446F" w:rsidRDefault="0772687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19</w:t>
            </w:r>
            <w:r w:rsidR="7B24A34A" w:rsidRPr="42B1A495">
              <w:rPr>
                <w:rFonts w:eastAsia="Aptos" w:cs="Aptos"/>
                <w:sz w:val="20"/>
                <w:szCs w:val="20"/>
                <w:lang w:val="en-GB"/>
              </w:rPr>
              <w:t>%</w:t>
            </w:r>
          </w:p>
        </w:tc>
        <w:tc>
          <w:tcPr>
            <w:tcW w:w="1150" w:type="dxa"/>
            <w:tcMar>
              <w:left w:w="105" w:type="dxa"/>
              <w:right w:w="105" w:type="dxa"/>
            </w:tcMar>
          </w:tcPr>
          <w:p w14:paraId="63319962" w14:textId="3A1B2921"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2%</w:t>
            </w:r>
          </w:p>
        </w:tc>
        <w:tc>
          <w:tcPr>
            <w:tcW w:w="1205" w:type="dxa"/>
            <w:tcMar>
              <w:left w:w="105" w:type="dxa"/>
              <w:right w:w="105" w:type="dxa"/>
            </w:tcMar>
          </w:tcPr>
          <w:p w14:paraId="04ABAB9C" w14:textId="2D5A2B42"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0%</w:t>
            </w:r>
          </w:p>
        </w:tc>
        <w:tc>
          <w:tcPr>
            <w:tcW w:w="937" w:type="dxa"/>
            <w:tcMar>
              <w:left w:w="105" w:type="dxa"/>
              <w:right w:w="105" w:type="dxa"/>
            </w:tcMar>
          </w:tcPr>
          <w:p w14:paraId="442BDB4C" w14:textId="31F46541"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0%</w:t>
            </w:r>
          </w:p>
        </w:tc>
        <w:tc>
          <w:tcPr>
            <w:tcW w:w="1338" w:type="dxa"/>
            <w:tcMar>
              <w:left w:w="105" w:type="dxa"/>
              <w:right w:w="105" w:type="dxa"/>
            </w:tcMar>
          </w:tcPr>
          <w:p w14:paraId="637A93E0" w14:textId="14FC1F0C"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1</w:t>
            </w:r>
            <w:r w:rsidR="586544DD" w:rsidRPr="42B1A495">
              <w:rPr>
                <w:rFonts w:eastAsia="Aptos" w:cs="Aptos"/>
                <w:sz w:val="20"/>
                <w:szCs w:val="20"/>
                <w:lang w:val="en-GB"/>
              </w:rPr>
              <w:t>0</w:t>
            </w:r>
            <w:r w:rsidRPr="42B1A495">
              <w:rPr>
                <w:rFonts w:eastAsia="Aptos" w:cs="Aptos"/>
                <w:sz w:val="20"/>
                <w:szCs w:val="20"/>
                <w:lang w:val="en-GB"/>
              </w:rPr>
              <w:t>%</w:t>
            </w:r>
          </w:p>
        </w:tc>
        <w:tc>
          <w:tcPr>
            <w:tcW w:w="1338" w:type="dxa"/>
            <w:tcMar>
              <w:left w:w="105" w:type="dxa"/>
              <w:right w:w="105" w:type="dxa"/>
            </w:tcMar>
          </w:tcPr>
          <w:p w14:paraId="08B3872F" w14:textId="0C3AFF0A" w:rsidR="7104F1D5" w:rsidRDefault="7104F1D5"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8%</w:t>
            </w:r>
          </w:p>
        </w:tc>
      </w:tr>
      <w:tr w:rsidR="08D22C6F" w:rsidRPr="00FC2E98" w14:paraId="2A6E1B7E" w14:textId="77777777" w:rsidTr="007261A4">
        <w:trPr>
          <w:trHeight w:val="300"/>
        </w:trPr>
        <w:tc>
          <w:tcPr>
            <w:cnfStyle w:val="001000000000" w:firstRow="0" w:lastRow="0" w:firstColumn="1" w:lastColumn="0" w:oddVBand="0" w:evenVBand="0" w:oddHBand="0" w:evenHBand="0" w:firstRowFirstColumn="0" w:firstRowLastColumn="0" w:lastRowFirstColumn="0" w:lastRowLastColumn="0"/>
            <w:tcW w:w="1190" w:type="dxa"/>
            <w:tcBorders>
              <w:right w:val="single" w:sz="6" w:space="0" w:color="auto"/>
            </w:tcBorders>
            <w:tcMar>
              <w:left w:w="105" w:type="dxa"/>
              <w:right w:w="105" w:type="dxa"/>
            </w:tcMar>
          </w:tcPr>
          <w:p w14:paraId="1D7DA94A" w14:textId="0F5874FA" w:rsidR="08D22C6F" w:rsidRPr="00FC2E98" w:rsidRDefault="08D22C6F" w:rsidP="00E23B5F">
            <w:pPr>
              <w:jc w:val="center"/>
              <w:rPr>
                <w:rFonts w:eastAsia="Aptos" w:cs="Aptos"/>
                <w:sz w:val="20"/>
                <w:szCs w:val="20"/>
              </w:rPr>
            </w:pPr>
            <w:r w:rsidRPr="00FC2E98">
              <w:rPr>
                <w:rFonts w:eastAsia="Aptos" w:cs="Aptos"/>
                <w:b w:val="0"/>
                <w:bCs w:val="0"/>
                <w:sz w:val="20"/>
                <w:szCs w:val="20"/>
                <w:lang w:val="en-GB"/>
              </w:rPr>
              <w:t xml:space="preserve">GP </w:t>
            </w:r>
          </w:p>
        </w:tc>
        <w:tc>
          <w:tcPr>
            <w:tcW w:w="1212" w:type="dxa"/>
            <w:tcBorders>
              <w:left w:val="single" w:sz="6" w:space="0" w:color="auto"/>
            </w:tcBorders>
            <w:tcMar>
              <w:left w:w="105" w:type="dxa"/>
              <w:right w:w="105" w:type="dxa"/>
            </w:tcMar>
          </w:tcPr>
          <w:p w14:paraId="7A707992" w14:textId="6E3E9F2C"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6</w:t>
            </w:r>
            <w:r w:rsidR="3C51E7E6" w:rsidRPr="42B1A495">
              <w:rPr>
                <w:rFonts w:eastAsia="Aptos" w:cs="Aptos"/>
                <w:sz w:val="20"/>
                <w:szCs w:val="20"/>
                <w:lang w:val="en-GB"/>
              </w:rPr>
              <w:t>1</w:t>
            </w:r>
            <w:r w:rsidRPr="42B1A495">
              <w:rPr>
                <w:rFonts w:eastAsia="Aptos" w:cs="Aptos"/>
                <w:sz w:val="20"/>
                <w:szCs w:val="20"/>
                <w:lang w:val="en-GB"/>
              </w:rPr>
              <w:t>%</w:t>
            </w:r>
          </w:p>
        </w:tc>
        <w:tc>
          <w:tcPr>
            <w:tcW w:w="992" w:type="dxa"/>
            <w:tcMar>
              <w:left w:w="105" w:type="dxa"/>
              <w:right w:w="105" w:type="dxa"/>
            </w:tcMar>
          </w:tcPr>
          <w:p w14:paraId="4C5A6E23" w14:textId="24314D7F" w:rsidR="08D22C6F" w:rsidRPr="000F446F" w:rsidRDefault="712B7591"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19%</w:t>
            </w:r>
          </w:p>
        </w:tc>
        <w:tc>
          <w:tcPr>
            <w:tcW w:w="1150" w:type="dxa"/>
            <w:tcMar>
              <w:left w:w="105" w:type="dxa"/>
              <w:right w:w="105" w:type="dxa"/>
            </w:tcMar>
          </w:tcPr>
          <w:p w14:paraId="07C593A3" w14:textId="66AD1528"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2%</w:t>
            </w:r>
          </w:p>
        </w:tc>
        <w:tc>
          <w:tcPr>
            <w:tcW w:w="1205" w:type="dxa"/>
            <w:tcMar>
              <w:left w:w="105" w:type="dxa"/>
              <w:right w:w="105" w:type="dxa"/>
            </w:tcMar>
          </w:tcPr>
          <w:p w14:paraId="03AFD140" w14:textId="5BF54992"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1%</w:t>
            </w:r>
          </w:p>
        </w:tc>
        <w:tc>
          <w:tcPr>
            <w:tcW w:w="937" w:type="dxa"/>
            <w:tcMar>
              <w:left w:w="105" w:type="dxa"/>
              <w:right w:w="105" w:type="dxa"/>
            </w:tcMar>
          </w:tcPr>
          <w:p w14:paraId="01BD52B1" w14:textId="475E56D6"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0%</w:t>
            </w:r>
          </w:p>
        </w:tc>
        <w:tc>
          <w:tcPr>
            <w:tcW w:w="1338" w:type="dxa"/>
            <w:tcMar>
              <w:left w:w="105" w:type="dxa"/>
              <w:right w:w="105" w:type="dxa"/>
            </w:tcMar>
          </w:tcPr>
          <w:p w14:paraId="5A6627B3" w14:textId="3DAD8088"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1</w:t>
            </w:r>
            <w:r w:rsidR="297BC906" w:rsidRPr="42B1A495">
              <w:rPr>
                <w:rFonts w:eastAsia="Aptos" w:cs="Aptos"/>
                <w:sz w:val="20"/>
                <w:szCs w:val="20"/>
                <w:lang w:val="en-GB"/>
              </w:rPr>
              <w:t>0</w:t>
            </w:r>
            <w:r w:rsidRPr="42B1A495">
              <w:rPr>
                <w:rFonts w:eastAsia="Aptos" w:cs="Aptos"/>
                <w:sz w:val="20"/>
                <w:szCs w:val="20"/>
                <w:lang w:val="en-GB"/>
              </w:rPr>
              <w:t>%</w:t>
            </w:r>
          </w:p>
        </w:tc>
        <w:tc>
          <w:tcPr>
            <w:tcW w:w="1338" w:type="dxa"/>
            <w:tcMar>
              <w:left w:w="105" w:type="dxa"/>
              <w:right w:w="105" w:type="dxa"/>
            </w:tcMar>
          </w:tcPr>
          <w:p w14:paraId="60BC9F86" w14:textId="400C01A3" w:rsidR="772F6216" w:rsidRDefault="772F6216"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7%</w:t>
            </w:r>
          </w:p>
        </w:tc>
      </w:tr>
      <w:tr w:rsidR="08D22C6F" w:rsidRPr="00FC2E98" w14:paraId="41CC81F0" w14:textId="77777777" w:rsidTr="007261A4">
        <w:trPr>
          <w:trHeight w:val="300"/>
        </w:trPr>
        <w:tc>
          <w:tcPr>
            <w:cnfStyle w:val="001000000000" w:firstRow="0" w:lastRow="0" w:firstColumn="1" w:lastColumn="0" w:oddVBand="0" w:evenVBand="0" w:oddHBand="0" w:evenHBand="0" w:firstRowFirstColumn="0" w:firstRowLastColumn="0" w:lastRowFirstColumn="0" w:lastRowLastColumn="0"/>
            <w:tcW w:w="1190" w:type="dxa"/>
            <w:tcBorders>
              <w:right w:val="single" w:sz="6" w:space="0" w:color="auto"/>
            </w:tcBorders>
            <w:tcMar>
              <w:left w:w="105" w:type="dxa"/>
              <w:right w:w="105" w:type="dxa"/>
            </w:tcMar>
          </w:tcPr>
          <w:p w14:paraId="10C04392" w14:textId="436FF02E" w:rsidR="08D22C6F" w:rsidRPr="00FC2E98" w:rsidRDefault="08D22C6F" w:rsidP="00E23B5F">
            <w:pPr>
              <w:jc w:val="center"/>
              <w:rPr>
                <w:rFonts w:eastAsia="Aptos" w:cs="Aptos"/>
                <w:sz w:val="20"/>
                <w:szCs w:val="20"/>
              </w:rPr>
            </w:pPr>
            <w:r w:rsidRPr="00FC2E98">
              <w:rPr>
                <w:rFonts w:eastAsia="Aptos" w:cs="Aptos"/>
                <w:sz w:val="20"/>
                <w:szCs w:val="20"/>
                <w:lang w:val="en-GB"/>
              </w:rPr>
              <w:t>Ave Results</w:t>
            </w:r>
          </w:p>
        </w:tc>
        <w:tc>
          <w:tcPr>
            <w:tcW w:w="1212" w:type="dxa"/>
            <w:tcBorders>
              <w:left w:val="single" w:sz="6" w:space="0" w:color="auto"/>
            </w:tcBorders>
            <w:tcMar>
              <w:left w:w="105" w:type="dxa"/>
              <w:right w:w="105" w:type="dxa"/>
            </w:tcMar>
          </w:tcPr>
          <w:p w14:paraId="501C85ED" w14:textId="03FB57E3"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b/>
                <w:bCs/>
                <w:sz w:val="20"/>
                <w:szCs w:val="20"/>
                <w:lang w:val="en-GB"/>
              </w:rPr>
              <w:t>6</w:t>
            </w:r>
            <w:r w:rsidR="0EF71DB0" w:rsidRPr="42B1A495">
              <w:rPr>
                <w:rFonts w:eastAsia="Aptos" w:cs="Aptos"/>
                <w:b/>
                <w:bCs/>
                <w:sz w:val="20"/>
                <w:szCs w:val="20"/>
                <w:lang w:val="en-GB"/>
              </w:rPr>
              <w:t>1</w:t>
            </w:r>
            <w:r w:rsidRPr="42B1A495">
              <w:rPr>
                <w:rFonts w:eastAsia="Aptos" w:cs="Aptos"/>
                <w:b/>
                <w:bCs/>
                <w:sz w:val="20"/>
                <w:szCs w:val="20"/>
                <w:lang w:val="en-GB"/>
              </w:rPr>
              <w:t>%</w:t>
            </w:r>
          </w:p>
        </w:tc>
        <w:tc>
          <w:tcPr>
            <w:tcW w:w="992" w:type="dxa"/>
            <w:tcMar>
              <w:left w:w="105" w:type="dxa"/>
              <w:right w:w="105" w:type="dxa"/>
            </w:tcMar>
          </w:tcPr>
          <w:p w14:paraId="7280590D" w14:textId="31523900" w:rsidR="08D22C6F" w:rsidRPr="000F446F" w:rsidRDefault="3E0C0491"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19%</w:t>
            </w:r>
          </w:p>
          <w:p w14:paraId="720E8A7E" w14:textId="6DF5295A" w:rsidR="08D22C6F" w:rsidRPr="000F446F" w:rsidRDefault="08D22C6F" w:rsidP="42B1A495">
            <w:pPr>
              <w:jc w:val="center"/>
              <w:cnfStyle w:val="000000000000" w:firstRow="0" w:lastRow="0" w:firstColumn="0" w:lastColumn="0" w:oddVBand="0" w:evenVBand="0" w:oddHBand="0" w:evenHBand="0" w:firstRowFirstColumn="0" w:firstRowLastColumn="0" w:lastRowFirstColumn="0" w:lastRowLastColumn="0"/>
              <w:rPr>
                <w:rFonts w:eastAsia="Aptos" w:cs="Aptos"/>
                <w:b/>
                <w:bCs/>
                <w:sz w:val="20"/>
                <w:szCs w:val="20"/>
                <w:lang w:val="en-GB"/>
              </w:rPr>
            </w:pPr>
          </w:p>
        </w:tc>
        <w:tc>
          <w:tcPr>
            <w:tcW w:w="1150" w:type="dxa"/>
            <w:tcMar>
              <w:left w:w="105" w:type="dxa"/>
              <w:right w:w="105" w:type="dxa"/>
            </w:tcMar>
          </w:tcPr>
          <w:p w14:paraId="483DDFED" w14:textId="13F08549"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b/>
                <w:bCs/>
                <w:sz w:val="20"/>
                <w:szCs w:val="20"/>
                <w:lang w:val="en-GB"/>
              </w:rPr>
              <w:t>2%</w:t>
            </w:r>
          </w:p>
        </w:tc>
        <w:tc>
          <w:tcPr>
            <w:tcW w:w="1205" w:type="dxa"/>
            <w:tcMar>
              <w:left w:w="105" w:type="dxa"/>
              <w:right w:w="105" w:type="dxa"/>
            </w:tcMar>
          </w:tcPr>
          <w:p w14:paraId="05F4561B" w14:textId="316ACDDC"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b/>
                <w:bCs/>
                <w:sz w:val="20"/>
                <w:szCs w:val="20"/>
                <w:lang w:val="en-GB"/>
              </w:rPr>
              <w:t>0%</w:t>
            </w:r>
          </w:p>
        </w:tc>
        <w:tc>
          <w:tcPr>
            <w:tcW w:w="937" w:type="dxa"/>
            <w:tcMar>
              <w:left w:w="105" w:type="dxa"/>
              <w:right w:w="105" w:type="dxa"/>
            </w:tcMar>
          </w:tcPr>
          <w:p w14:paraId="69772481" w14:textId="2A8C0C7D"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b/>
                <w:bCs/>
                <w:sz w:val="20"/>
                <w:szCs w:val="20"/>
                <w:lang w:val="en-GB"/>
              </w:rPr>
              <w:t>0%</w:t>
            </w:r>
          </w:p>
        </w:tc>
        <w:tc>
          <w:tcPr>
            <w:tcW w:w="1338" w:type="dxa"/>
            <w:tcMar>
              <w:left w:w="105" w:type="dxa"/>
              <w:right w:w="105" w:type="dxa"/>
            </w:tcMar>
          </w:tcPr>
          <w:p w14:paraId="451BA733" w14:textId="7F852A90"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b/>
                <w:bCs/>
                <w:sz w:val="20"/>
                <w:szCs w:val="20"/>
                <w:lang w:val="en-GB"/>
              </w:rPr>
              <w:t>1</w:t>
            </w:r>
            <w:r w:rsidR="62A202F4" w:rsidRPr="42B1A495">
              <w:rPr>
                <w:rFonts w:eastAsia="Aptos" w:cs="Aptos"/>
                <w:b/>
                <w:bCs/>
                <w:sz w:val="20"/>
                <w:szCs w:val="20"/>
                <w:lang w:val="en-GB"/>
              </w:rPr>
              <w:t>0</w:t>
            </w:r>
            <w:r w:rsidRPr="42B1A495">
              <w:rPr>
                <w:rFonts w:eastAsia="Aptos" w:cs="Aptos"/>
                <w:b/>
                <w:bCs/>
                <w:sz w:val="20"/>
                <w:szCs w:val="20"/>
                <w:lang w:val="en-GB"/>
              </w:rPr>
              <w:t>%</w:t>
            </w:r>
          </w:p>
        </w:tc>
        <w:tc>
          <w:tcPr>
            <w:tcW w:w="1338" w:type="dxa"/>
            <w:tcMar>
              <w:left w:w="105" w:type="dxa"/>
              <w:right w:w="105" w:type="dxa"/>
            </w:tcMar>
          </w:tcPr>
          <w:p w14:paraId="21258254" w14:textId="731B8D01" w:rsidR="046AF17C" w:rsidRDefault="046AF17C" w:rsidP="42B1A495">
            <w:pPr>
              <w:jc w:val="center"/>
              <w:cnfStyle w:val="000000000000" w:firstRow="0" w:lastRow="0" w:firstColumn="0" w:lastColumn="0" w:oddVBand="0" w:evenVBand="0" w:oddHBand="0" w:evenHBand="0" w:firstRowFirstColumn="0" w:firstRowLastColumn="0" w:lastRowFirstColumn="0" w:lastRowLastColumn="0"/>
              <w:rPr>
                <w:rFonts w:eastAsia="Aptos" w:cs="Aptos"/>
                <w:b/>
                <w:bCs/>
                <w:sz w:val="20"/>
                <w:szCs w:val="20"/>
                <w:lang w:val="en-GB"/>
              </w:rPr>
            </w:pPr>
            <w:r w:rsidRPr="42B1A495">
              <w:rPr>
                <w:rFonts w:eastAsia="Aptos" w:cs="Aptos"/>
                <w:b/>
                <w:bCs/>
                <w:sz w:val="20"/>
                <w:szCs w:val="20"/>
                <w:lang w:val="en-GB"/>
              </w:rPr>
              <w:t>8%</w:t>
            </w:r>
          </w:p>
        </w:tc>
      </w:tr>
    </w:tbl>
    <w:p w14:paraId="3B13FDAE" w14:textId="742905D8" w:rsidR="08D22C6F" w:rsidRPr="00FC2E98" w:rsidRDefault="08D22C6F" w:rsidP="00E23B5F">
      <w:pPr>
        <w:rPr>
          <w:rFonts w:eastAsia="Aptos" w:cs="Aptos"/>
          <w:color w:val="000000" w:themeColor="text1"/>
        </w:rPr>
      </w:pPr>
    </w:p>
    <w:p w14:paraId="0D6DEEDD" w14:textId="3D53B046" w:rsidR="30659F03" w:rsidRPr="00FC2E98" w:rsidRDefault="30659F03" w:rsidP="00E23B5F">
      <w:pPr>
        <w:rPr>
          <w:rFonts w:eastAsia="Aptos" w:cs="Aptos"/>
          <w:color w:val="000000" w:themeColor="text1"/>
        </w:rPr>
      </w:pPr>
      <w:r w:rsidRPr="00FC2E98">
        <w:rPr>
          <w:rFonts w:eastAsia="Aptos" w:cs="Aptos"/>
          <w:b/>
          <w:bCs/>
          <w:color w:val="000000" w:themeColor="text1"/>
          <w:lang w:val="en-GB"/>
        </w:rPr>
        <w:t>Disposal of Patches Formulations</w:t>
      </w:r>
    </w:p>
    <w:tbl>
      <w:tblPr>
        <w:tblStyle w:val="GridTable1Light-Accent6"/>
        <w:tblW w:w="935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50"/>
        <w:gridCol w:w="1233"/>
        <w:gridCol w:w="1090"/>
        <w:gridCol w:w="1207"/>
        <w:gridCol w:w="870"/>
        <w:gridCol w:w="1013"/>
        <w:gridCol w:w="1298"/>
        <w:gridCol w:w="1298"/>
      </w:tblGrid>
      <w:tr w:rsidR="08D22C6F" w:rsidRPr="00FC2E98" w14:paraId="115486BD" w14:textId="77777777" w:rsidTr="68166E7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0" w:type="dxa"/>
            <w:tcBorders>
              <w:right w:val="single" w:sz="6" w:space="0" w:color="auto"/>
            </w:tcBorders>
            <w:tcMar>
              <w:left w:w="105" w:type="dxa"/>
              <w:right w:w="105" w:type="dxa"/>
            </w:tcMar>
          </w:tcPr>
          <w:p w14:paraId="454977EF" w14:textId="0860B36D" w:rsidR="08D22C6F" w:rsidRPr="00FC2E98" w:rsidRDefault="08D22C6F" w:rsidP="00E23B5F">
            <w:pPr>
              <w:jc w:val="center"/>
              <w:rPr>
                <w:rFonts w:eastAsia="Aptos" w:cs="Aptos"/>
                <w:sz w:val="20"/>
                <w:szCs w:val="20"/>
              </w:rPr>
            </w:pPr>
            <w:r w:rsidRPr="00FC2E98">
              <w:rPr>
                <w:rFonts w:eastAsia="Aptos" w:cs="Aptos"/>
                <w:sz w:val="20"/>
                <w:szCs w:val="20"/>
                <w:lang w:val="en-GB"/>
              </w:rPr>
              <w:t xml:space="preserve">Disposal </w:t>
            </w:r>
          </w:p>
          <w:p w14:paraId="0E53751E" w14:textId="1BF5CB19" w:rsidR="08D22C6F" w:rsidRPr="00FC2E98" w:rsidRDefault="08D22C6F" w:rsidP="00E23B5F">
            <w:pPr>
              <w:jc w:val="center"/>
              <w:rPr>
                <w:rFonts w:eastAsia="Aptos" w:cs="Aptos"/>
                <w:sz w:val="20"/>
                <w:szCs w:val="20"/>
              </w:rPr>
            </w:pPr>
            <w:r w:rsidRPr="00FC2E98">
              <w:rPr>
                <w:rFonts w:eastAsia="Aptos" w:cs="Aptos"/>
                <w:sz w:val="20"/>
                <w:szCs w:val="20"/>
                <w:lang w:val="en-GB"/>
              </w:rPr>
              <w:t>Route</w:t>
            </w:r>
          </w:p>
        </w:tc>
        <w:tc>
          <w:tcPr>
            <w:tcW w:w="1233" w:type="dxa"/>
            <w:tcBorders>
              <w:left w:val="single" w:sz="6" w:space="0" w:color="auto"/>
            </w:tcBorders>
            <w:tcMar>
              <w:left w:w="105" w:type="dxa"/>
              <w:right w:w="105" w:type="dxa"/>
            </w:tcMar>
          </w:tcPr>
          <w:p w14:paraId="776270C3" w14:textId="57340DF3" w:rsidR="08D22C6F" w:rsidRPr="00FC2E98" w:rsidRDefault="08D22C6F" w:rsidP="00E23B5F">
            <w:pPr>
              <w:jc w:val="center"/>
              <w:cnfStyle w:val="100000000000" w:firstRow="1" w:lastRow="0" w:firstColumn="0" w:lastColumn="0" w:oddVBand="0" w:evenVBand="0" w:oddHBand="0" w:evenHBand="0" w:firstRowFirstColumn="0" w:firstRowLastColumn="0" w:lastRowFirstColumn="0" w:lastRowLastColumn="0"/>
              <w:rPr>
                <w:rFonts w:eastAsia="Aptos" w:cs="Aptos"/>
                <w:b w:val="0"/>
                <w:bCs w:val="0"/>
                <w:sz w:val="20"/>
                <w:szCs w:val="20"/>
              </w:rPr>
            </w:pPr>
            <w:r w:rsidRPr="00FC2E98">
              <w:rPr>
                <w:rFonts w:eastAsia="Aptos" w:cs="Aptos"/>
                <w:sz w:val="20"/>
                <w:szCs w:val="20"/>
                <w:lang w:val="en-GB"/>
              </w:rPr>
              <w:t>Pharmacy</w:t>
            </w:r>
          </w:p>
        </w:tc>
        <w:tc>
          <w:tcPr>
            <w:tcW w:w="1090" w:type="dxa"/>
            <w:tcMar>
              <w:left w:w="105" w:type="dxa"/>
              <w:right w:w="105" w:type="dxa"/>
            </w:tcMar>
          </w:tcPr>
          <w:p w14:paraId="006C262E" w14:textId="30EA6B4A" w:rsidR="08D22C6F" w:rsidRPr="00FC2E98" w:rsidRDefault="08D22C6F" w:rsidP="00E23B5F">
            <w:pPr>
              <w:jc w:val="center"/>
              <w:cnfStyle w:val="100000000000" w:firstRow="1" w:lastRow="0" w:firstColumn="0" w:lastColumn="0" w:oddVBand="0" w:evenVBand="0" w:oddHBand="0" w:evenHBand="0" w:firstRowFirstColumn="0" w:firstRowLastColumn="0" w:lastRowFirstColumn="0" w:lastRowLastColumn="0"/>
              <w:rPr>
                <w:rFonts w:eastAsia="Aptos" w:cs="Aptos"/>
                <w:b w:val="0"/>
                <w:bCs w:val="0"/>
                <w:sz w:val="20"/>
                <w:szCs w:val="20"/>
              </w:rPr>
            </w:pPr>
            <w:r w:rsidRPr="00FC2E98">
              <w:rPr>
                <w:rFonts w:eastAsia="Aptos" w:cs="Aptos"/>
                <w:sz w:val="20"/>
                <w:szCs w:val="20"/>
                <w:lang w:val="en-GB"/>
              </w:rPr>
              <w:t>Rubbish</w:t>
            </w:r>
          </w:p>
        </w:tc>
        <w:tc>
          <w:tcPr>
            <w:tcW w:w="1207" w:type="dxa"/>
            <w:tcMar>
              <w:left w:w="105" w:type="dxa"/>
              <w:right w:w="105" w:type="dxa"/>
            </w:tcMar>
          </w:tcPr>
          <w:p w14:paraId="127273DA" w14:textId="7243CE86" w:rsidR="08D22C6F" w:rsidRPr="00FC2E98" w:rsidRDefault="08D22C6F" w:rsidP="00E23B5F">
            <w:pPr>
              <w:jc w:val="center"/>
              <w:cnfStyle w:val="100000000000" w:firstRow="1" w:lastRow="0" w:firstColumn="0" w:lastColumn="0" w:oddVBand="0" w:evenVBand="0" w:oddHBand="0" w:evenHBand="0" w:firstRowFirstColumn="0" w:firstRowLastColumn="0" w:lastRowFirstColumn="0" w:lastRowLastColumn="0"/>
              <w:rPr>
                <w:rFonts w:eastAsia="Aptos" w:cs="Aptos"/>
                <w:b w:val="0"/>
                <w:bCs w:val="0"/>
                <w:sz w:val="20"/>
                <w:szCs w:val="20"/>
              </w:rPr>
            </w:pPr>
            <w:r w:rsidRPr="00FC2E98">
              <w:rPr>
                <w:rFonts w:eastAsia="Aptos" w:cs="Aptos"/>
                <w:sz w:val="20"/>
                <w:szCs w:val="20"/>
                <w:lang w:val="en-GB"/>
              </w:rPr>
              <w:t>Recycling</w:t>
            </w:r>
          </w:p>
        </w:tc>
        <w:tc>
          <w:tcPr>
            <w:tcW w:w="870" w:type="dxa"/>
            <w:tcMar>
              <w:left w:w="105" w:type="dxa"/>
              <w:right w:w="105" w:type="dxa"/>
            </w:tcMar>
          </w:tcPr>
          <w:p w14:paraId="269629EE" w14:textId="4F436580" w:rsidR="08D22C6F" w:rsidRPr="00FC2E98" w:rsidRDefault="7B24A34A" w:rsidP="00E23B5F">
            <w:pPr>
              <w:jc w:val="center"/>
              <w:cnfStyle w:val="100000000000" w:firstRow="1" w:lastRow="0" w:firstColumn="0" w:lastColumn="0" w:oddVBand="0" w:evenVBand="0" w:oddHBand="0" w:evenHBand="0" w:firstRowFirstColumn="0" w:firstRowLastColumn="0" w:lastRowFirstColumn="0" w:lastRowLastColumn="0"/>
              <w:rPr>
                <w:rFonts w:eastAsia="Aptos" w:cs="Aptos"/>
                <w:b w:val="0"/>
                <w:bCs w:val="0"/>
                <w:sz w:val="20"/>
                <w:szCs w:val="20"/>
              </w:rPr>
            </w:pPr>
            <w:r w:rsidRPr="42B1A495">
              <w:rPr>
                <w:rFonts w:eastAsia="Aptos" w:cs="Aptos"/>
                <w:sz w:val="20"/>
                <w:szCs w:val="20"/>
                <w:lang w:val="en-GB"/>
              </w:rPr>
              <w:t>Toilet</w:t>
            </w:r>
            <w:r w:rsidR="1186FCAF" w:rsidRPr="42B1A495">
              <w:rPr>
                <w:rFonts w:eastAsia="Aptos" w:cs="Aptos"/>
                <w:sz w:val="20"/>
                <w:szCs w:val="20"/>
                <w:lang w:val="en-GB"/>
              </w:rPr>
              <w:t xml:space="preserve"> / Sink</w:t>
            </w:r>
          </w:p>
        </w:tc>
        <w:tc>
          <w:tcPr>
            <w:tcW w:w="1013" w:type="dxa"/>
            <w:tcMar>
              <w:left w:w="105" w:type="dxa"/>
              <w:right w:w="105" w:type="dxa"/>
            </w:tcMar>
          </w:tcPr>
          <w:p w14:paraId="38913B3C" w14:textId="27D70317" w:rsidR="08D22C6F" w:rsidRPr="00FC2E98" w:rsidRDefault="08D22C6F" w:rsidP="00E23B5F">
            <w:pPr>
              <w:jc w:val="center"/>
              <w:cnfStyle w:val="100000000000" w:firstRow="1" w:lastRow="0" w:firstColumn="0" w:lastColumn="0" w:oddVBand="0" w:evenVBand="0" w:oddHBand="0" w:evenHBand="0" w:firstRowFirstColumn="0" w:firstRowLastColumn="0" w:lastRowFirstColumn="0" w:lastRowLastColumn="0"/>
              <w:rPr>
                <w:rFonts w:eastAsia="Aptos" w:cs="Aptos"/>
                <w:b w:val="0"/>
                <w:bCs w:val="0"/>
                <w:sz w:val="20"/>
                <w:szCs w:val="20"/>
              </w:rPr>
            </w:pPr>
            <w:r w:rsidRPr="00FC2E98">
              <w:rPr>
                <w:rFonts w:eastAsia="Aptos" w:cs="Aptos"/>
                <w:sz w:val="20"/>
                <w:szCs w:val="20"/>
                <w:lang w:val="en-GB"/>
              </w:rPr>
              <w:t>Donate</w:t>
            </w:r>
          </w:p>
        </w:tc>
        <w:tc>
          <w:tcPr>
            <w:tcW w:w="1298" w:type="dxa"/>
            <w:tcMar>
              <w:left w:w="105" w:type="dxa"/>
              <w:right w:w="105" w:type="dxa"/>
            </w:tcMar>
          </w:tcPr>
          <w:p w14:paraId="236BE5B8" w14:textId="60B61DFB" w:rsidR="08D22C6F" w:rsidRPr="00FC2E98" w:rsidRDefault="7B24A34A" w:rsidP="42B1A495">
            <w:pPr>
              <w:jc w:val="center"/>
              <w:cnfStyle w:val="100000000000" w:firstRow="1"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Alternative</w:t>
            </w:r>
          </w:p>
        </w:tc>
        <w:tc>
          <w:tcPr>
            <w:tcW w:w="1298" w:type="dxa"/>
            <w:tcMar>
              <w:left w:w="105" w:type="dxa"/>
              <w:right w:w="105" w:type="dxa"/>
            </w:tcMar>
          </w:tcPr>
          <w:p w14:paraId="291CEB7A" w14:textId="03A3E236" w:rsidR="66E26146" w:rsidRDefault="66E26146" w:rsidP="42B1A495">
            <w:pPr>
              <w:jc w:val="center"/>
              <w:cnfStyle w:val="100000000000" w:firstRow="1"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Unsure</w:t>
            </w:r>
          </w:p>
        </w:tc>
      </w:tr>
      <w:tr w:rsidR="08D22C6F" w:rsidRPr="00FC2E98" w14:paraId="6239E29C" w14:textId="77777777" w:rsidTr="68166E7B">
        <w:trPr>
          <w:trHeight w:val="300"/>
        </w:trPr>
        <w:tc>
          <w:tcPr>
            <w:cnfStyle w:val="001000000000" w:firstRow="0" w:lastRow="0" w:firstColumn="1" w:lastColumn="0" w:oddVBand="0" w:evenVBand="0" w:oddHBand="0" w:evenHBand="0" w:firstRowFirstColumn="0" w:firstRowLastColumn="0" w:lastRowFirstColumn="0" w:lastRowLastColumn="0"/>
            <w:tcW w:w="1350" w:type="dxa"/>
            <w:tcBorders>
              <w:right w:val="single" w:sz="6" w:space="0" w:color="auto"/>
            </w:tcBorders>
            <w:tcMar>
              <w:left w:w="105" w:type="dxa"/>
              <w:right w:w="105" w:type="dxa"/>
            </w:tcMar>
          </w:tcPr>
          <w:p w14:paraId="066B2C44" w14:textId="3FC964EA" w:rsidR="08D22C6F" w:rsidRPr="00FC2E98" w:rsidRDefault="08D22C6F" w:rsidP="00E23B5F">
            <w:pPr>
              <w:jc w:val="center"/>
              <w:rPr>
                <w:rFonts w:eastAsia="Aptos" w:cs="Aptos"/>
                <w:sz w:val="20"/>
                <w:szCs w:val="20"/>
              </w:rPr>
            </w:pPr>
            <w:r w:rsidRPr="00FC2E98">
              <w:rPr>
                <w:rFonts w:eastAsia="Aptos" w:cs="Aptos"/>
                <w:sz w:val="20"/>
                <w:szCs w:val="20"/>
                <w:lang w:val="en-GB"/>
              </w:rPr>
              <w:t xml:space="preserve">Source of </w:t>
            </w:r>
          </w:p>
          <w:p w14:paraId="6E3F07EA" w14:textId="7E311A40" w:rsidR="08D22C6F" w:rsidRPr="00FC2E98" w:rsidRDefault="08D22C6F" w:rsidP="00E23B5F">
            <w:pPr>
              <w:jc w:val="center"/>
              <w:rPr>
                <w:rFonts w:eastAsia="Aptos" w:cs="Aptos"/>
                <w:sz w:val="20"/>
                <w:szCs w:val="20"/>
              </w:rPr>
            </w:pPr>
            <w:r w:rsidRPr="00FC2E98">
              <w:rPr>
                <w:rFonts w:eastAsia="Aptos" w:cs="Aptos"/>
                <w:sz w:val="20"/>
                <w:szCs w:val="20"/>
                <w:lang w:val="en-GB"/>
              </w:rPr>
              <w:t>Patches</w:t>
            </w:r>
          </w:p>
        </w:tc>
        <w:tc>
          <w:tcPr>
            <w:tcW w:w="1233" w:type="dxa"/>
            <w:tcBorders>
              <w:left w:val="single" w:sz="6" w:space="0" w:color="auto"/>
            </w:tcBorders>
            <w:tcMar>
              <w:left w:w="105" w:type="dxa"/>
              <w:right w:w="105" w:type="dxa"/>
            </w:tcMar>
          </w:tcPr>
          <w:p w14:paraId="7CE68EF8" w14:textId="155F6391" w:rsidR="08D22C6F" w:rsidRPr="00FC2E98" w:rsidRDefault="08D22C6F" w:rsidP="00E23B5F">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1090" w:type="dxa"/>
            <w:tcMar>
              <w:left w:w="105" w:type="dxa"/>
              <w:right w:w="105" w:type="dxa"/>
            </w:tcMar>
          </w:tcPr>
          <w:p w14:paraId="27336071" w14:textId="641DEBF3" w:rsidR="08D22C6F" w:rsidRPr="00FC2E98" w:rsidRDefault="08D22C6F" w:rsidP="00E23B5F">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1207" w:type="dxa"/>
            <w:tcMar>
              <w:left w:w="105" w:type="dxa"/>
              <w:right w:w="105" w:type="dxa"/>
            </w:tcMar>
          </w:tcPr>
          <w:p w14:paraId="6F734C83" w14:textId="6611D621" w:rsidR="08D22C6F" w:rsidRPr="00FC2E98" w:rsidRDefault="08D22C6F" w:rsidP="00E23B5F">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870" w:type="dxa"/>
            <w:tcMar>
              <w:left w:w="105" w:type="dxa"/>
              <w:right w:w="105" w:type="dxa"/>
            </w:tcMar>
          </w:tcPr>
          <w:p w14:paraId="0506A0A8" w14:textId="7020BEDC" w:rsidR="08D22C6F" w:rsidRPr="00FC2E98" w:rsidRDefault="08D22C6F" w:rsidP="00E23B5F">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1013" w:type="dxa"/>
            <w:tcMar>
              <w:left w:w="105" w:type="dxa"/>
              <w:right w:w="105" w:type="dxa"/>
            </w:tcMar>
          </w:tcPr>
          <w:p w14:paraId="285DC449" w14:textId="36A6A7C1" w:rsidR="08D22C6F" w:rsidRPr="00FC2E98" w:rsidRDefault="08D22C6F" w:rsidP="00E23B5F">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1298" w:type="dxa"/>
            <w:tcMar>
              <w:left w:w="105" w:type="dxa"/>
              <w:right w:w="105" w:type="dxa"/>
            </w:tcMar>
          </w:tcPr>
          <w:p w14:paraId="6EC1FEDC" w14:textId="7B9364BE" w:rsidR="08D22C6F" w:rsidRPr="00FC2E98" w:rsidRDefault="08D22C6F" w:rsidP="00E23B5F">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1298" w:type="dxa"/>
            <w:tcMar>
              <w:left w:w="105" w:type="dxa"/>
              <w:right w:w="105" w:type="dxa"/>
            </w:tcMar>
          </w:tcPr>
          <w:p w14:paraId="51D09AB4" w14:textId="3CE48762" w:rsidR="42B1A495" w:rsidRDefault="42B1A495"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r>
      <w:tr w:rsidR="08D22C6F" w:rsidRPr="00FC2E98" w14:paraId="752B6A0C" w14:textId="77777777" w:rsidTr="68166E7B">
        <w:trPr>
          <w:trHeight w:val="300"/>
        </w:trPr>
        <w:tc>
          <w:tcPr>
            <w:cnfStyle w:val="001000000000" w:firstRow="0" w:lastRow="0" w:firstColumn="1" w:lastColumn="0" w:oddVBand="0" w:evenVBand="0" w:oddHBand="0" w:evenHBand="0" w:firstRowFirstColumn="0" w:firstRowLastColumn="0" w:lastRowFirstColumn="0" w:lastRowLastColumn="0"/>
            <w:tcW w:w="1350" w:type="dxa"/>
            <w:tcBorders>
              <w:right w:val="single" w:sz="6" w:space="0" w:color="auto"/>
            </w:tcBorders>
            <w:tcMar>
              <w:left w:w="105" w:type="dxa"/>
              <w:right w:w="105" w:type="dxa"/>
            </w:tcMar>
          </w:tcPr>
          <w:p w14:paraId="06C63B71" w14:textId="61AD7608" w:rsidR="08D22C6F" w:rsidRPr="00FC2E98" w:rsidRDefault="08D22C6F" w:rsidP="00E23B5F">
            <w:pPr>
              <w:jc w:val="center"/>
              <w:rPr>
                <w:rFonts w:eastAsia="Aptos" w:cs="Aptos"/>
                <w:sz w:val="20"/>
                <w:szCs w:val="20"/>
              </w:rPr>
            </w:pPr>
            <w:r w:rsidRPr="00FC2E98">
              <w:rPr>
                <w:rFonts w:eastAsia="Aptos" w:cs="Aptos"/>
                <w:b w:val="0"/>
                <w:bCs w:val="0"/>
                <w:sz w:val="20"/>
                <w:szCs w:val="20"/>
                <w:lang w:val="en-GB"/>
              </w:rPr>
              <w:t>Hospital</w:t>
            </w:r>
          </w:p>
        </w:tc>
        <w:tc>
          <w:tcPr>
            <w:tcW w:w="1233" w:type="dxa"/>
            <w:tcBorders>
              <w:left w:val="single" w:sz="6" w:space="0" w:color="auto"/>
            </w:tcBorders>
            <w:tcMar>
              <w:left w:w="105" w:type="dxa"/>
              <w:right w:w="105" w:type="dxa"/>
            </w:tcMar>
          </w:tcPr>
          <w:p w14:paraId="2EEDFCF1" w14:textId="3FE5BE6D" w:rsidR="08D22C6F" w:rsidRPr="000F446F" w:rsidRDefault="03A3673E"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39</w:t>
            </w:r>
            <w:r w:rsidR="7B24A34A" w:rsidRPr="42B1A495">
              <w:rPr>
                <w:rFonts w:eastAsia="Aptos" w:cs="Aptos"/>
                <w:sz w:val="20"/>
                <w:szCs w:val="20"/>
                <w:lang w:val="en-GB"/>
              </w:rPr>
              <w:t>%</w:t>
            </w:r>
          </w:p>
        </w:tc>
        <w:tc>
          <w:tcPr>
            <w:tcW w:w="1090" w:type="dxa"/>
            <w:tcMar>
              <w:left w:w="105" w:type="dxa"/>
              <w:right w:w="105" w:type="dxa"/>
            </w:tcMar>
          </w:tcPr>
          <w:p w14:paraId="78189CAF" w14:textId="50255F04" w:rsidR="08D22C6F" w:rsidRPr="000F446F" w:rsidRDefault="12AC955E"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48</w:t>
            </w:r>
            <w:r w:rsidR="7B24A34A" w:rsidRPr="42B1A495">
              <w:rPr>
                <w:rFonts w:eastAsia="Aptos" w:cs="Aptos"/>
                <w:sz w:val="20"/>
                <w:szCs w:val="20"/>
                <w:lang w:val="en-GB"/>
              </w:rPr>
              <w:t>%</w:t>
            </w:r>
          </w:p>
        </w:tc>
        <w:tc>
          <w:tcPr>
            <w:tcW w:w="1207" w:type="dxa"/>
            <w:tcMar>
              <w:left w:w="105" w:type="dxa"/>
              <w:right w:w="105" w:type="dxa"/>
            </w:tcMar>
          </w:tcPr>
          <w:p w14:paraId="42CA5440" w14:textId="3C788AA7"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2%</w:t>
            </w:r>
          </w:p>
        </w:tc>
        <w:tc>
          <w:tcPr>
            <w:tcW w:w="870" w:type="dxa"/>
            <w:tcMar>
              <w:left w:w="105" w:type="dxa"/>
              <w:right w:w="105" w:type="dxa"/>
            </w:tcMar>
          </w:tcPr>
          <w:p w14:paraId="34381D52" w14:textId="0C45DE2F"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0%</w:t>
            </w:r>
          </w:p>
        </w:tc>
        <w:tc>
          <w:tcPr>
            <w:tcW w:w="1013" w:type="dxa"/>
            <w:tcMar>
              <w:left w:w="105" w:type="dxa"/>
              <w:right w:w="105" w:type="dxa"/>
            </w:tcMar>
          </w:tcPr>
          <w:p w14:paraId="425DE4A4" w14:textId="5887B35E"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0%</w:t>
            </w:r>
          </w:p>
        </w:tc>
        <w:tc>
          <w:tcPr>
            <w:tcW w:w="1298" w:type="dxa"/>
            <w:tcMar>
              <w:left w:w="105" w:type="dxa"/>
              <w:right w:w="105" w:type="dxa"/>
            </w:tcMar>
          </w:tcPr>
          <w:p w14:paraId="49B448A3" w14:textId="2A8E7D6A"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2%</w:t>
            </w:r>
          </w:p>
        </w:tc>
        <w:tc>
          <w:tcPr>
            <w:tcW w:w="1298" w:type="dxa"/>
            <w:tcMar>
              <w:left w:w="105" w:type="dxa"/>
              <w:right w:w="105" w:type="dxa"/>
            </w:tcMar>
          </w:tcPr>
          <w:p w14:paraId="0AA2EFF4" w14:textId="32377DC0" w:rsidR="12E828AB" w:rsidRDefault="12E828AB"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9%</w:t>
            </w:r>
          </w:p>
        </w:tc>
      </w:tr>
      <w:tr w:rsidR="08D22C6F" w:rsidRPr="00FC2E98" w14:paraId="5B657A99" w14:textId="77777777" w:rsidTr="68166E7B">
        <w:trPr>
          <w:trHeight w:val="300"/>
        </w:trPr>
        <w:tc>
          <w:tcPr>
            <w:cnfStyle w:val="001000000000" w:firstRow="0" w:lastRow="0" w:firstColumn="1" w:lastColumn="0" w:oddVBand="0" w:evenVBand="0" w:oddHBand="0" w:evenHBand="0" w:firstRowFirstColumn="0" w:firstRowLastColumn="0" w:lastRowFirstColumn="0" w:lastRowLastColumn="0"/>
            <w:tcW w:w="1350" w:type="dxa"/>
            <w:tcBorders>
              <w:right w:val="single" w:sz="6" w:space="0" w:color="auto"/>
            </w:tcBorders>
            <w:tcMar>
              <w:left w:w="105" w:type="dxa"/>
              <w:right w:w="105" w:type="dxa"/>
            </w:tcMar>
          </w:tcPr>
          <w:p w14:paraId="2C5585E1" w14:textId="625E7124" w:rsidR="08D22C6F" w:rsidRPr="00FC2E98" w:rsidRDefault="08D22C6F" w:rsidP="00E23B5F">
            <w:pPr>
              <w:jc w:val="center"/>
              <w:rPr>
                <w:rFonts w:eastAsia="Aptos" w:cs="Aptos"/>
                <w:sz w:val="20"/>
                <w:szCs w:val="20"/>
              </w:rPr>
            </w:pPr>
            <w:r w:rsidRPr="00FC2E98">
              <w:rPr>
                <w:rFonts w:eastAsia="Aptos" w:cs="Aptos"/>
                <w:b w:val="0"/>
                <w:bCs w:val="0"/>
                <w:sz w:val="20"/>
                <w:szCs w:val="20"/>
                <w:lang w:val="en-GB"/>
              </w:rPr>
              <w:t xml:space="preserve">GP </w:t>
            </w:r>
          </w:p>
        </w:tc>
        <w:tc>
          <w:tcPr>
            <w:tcW w:w="1233" w:type="dxa"/>
            <w:tcBorders>
              <w:left w:val="single" w:sz="6" w:space="0" w:color="auto"/>
            </w:tcBorders>
            <w:tcMar>
              <w:left w:w="105" w:type="dxa"/>
              <w:right w:w="105" w:type="dxa"/>
            </w:tcMar>
          </w:tcPr>
          <w:p w14:paraId="589132E3" w14:textId="5A4D8CCF" w:rsidR="08D22C6F" w:rsidRPr="000F446F" w:rsidRDefault="0BF33EF7"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39</w:t>
            </w:r>
            <w:r w:rsidR="7B24A34A" w:rsidRPr="42B1A495">
              <w:rPr>
                <w:rFonts w:eastAsia="Aptos" w:cs="Aptos"/>
                <w:sz w:val="20"/>
                <w:szCs w:val="20"/>
                <w:lang w:val="en-GB"/>
              </w:rPr>
              <w:t>%</w:t>
            </w:r>
          </w:p>
        </w:tc>
        <w:tc>
          <w:tcPr>
            <w:tcW w:w="1090" w:type="dxa"/>
            <w:tcMar>
              <w:left w:w="105" w:type="dxa"/>
              <w:right w:w="105" w:type="dxa"/>
            </w:tcMar>
          </w:tcPr>
          <w:p w14:paraId="2E1CFC2C" w14:textId="0C933A81" w:rsidR="08D22C6F" w:rsidRPr="000F446F" w:rsidRDefault="3C1A2AD2"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48</w:t>
            </w:r>
            <w:r w:rsidR="7B24A34A" w:rsidRPr="42B1A495">
              <w:rPr>
                <w:rFonts w:eastAsia="Aptos" w:cs="Aptos"/>
                <w:sz w:val="20"/>
                <w:szCs w:val="20"/>
                <w:lang w:val="en-GB"/>
              </w:rPr>
              <w:t>%</w:t>
            </w:r>
          </w:p>
        </w:tc>
        <w:tc>
          <w:tcPr>
            <w:tcW w:w="1207" w:type="dxa"/>
            <w:tcMar>
              <w:left w:w="105" w:type="dxa"/>
              <w:right w:w="105" w:type="dxa"/>
            </w:tcMar>
          </w:tcPr>
          <w:p w14:paraId="0ACAD639" w14:textId="3AAE1F40"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2%</w:t>
            </w:r>
          </w:p>
        </w:tc>
        <w:tc>
          <w:tcPr>
            <w:tcW w:w="870" w:type="dxa"/>
            <w:tcMar>
              <w:left w:w="105" w:type="dxa"/>
              <w:right w:w="105" w:type="dxa"/>
            </w:tcMar>
          </w:tcPr>
          <w:p w14:paraId="58D9934C" w14:textId="05AA8F1A"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0%</w:t>
            </w:r>
          </w:p>
        </w:tc>
        <w:tc>
          <w:tcPr>
            <w:tcW w:w="1013" w:type="dxa"/>
            <w:tcMar>
              <w:left w:w="105" w:type="dxa"/>
              <w:right w:w="105" w:type="dxa"/>
            </w:tcMar>
          </w:tcPr>
          <w:p w14:paraId="3EB5567E" w14:textId="4E3F5A84"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0%</w:t>
            </w:r>
          </w:p>
        </w:tc>
        <w:tc>
          <w:tcPr>
            <w:tcW w:w="1298" w:type="dxa"/>
            <w:tcMar>
              <w:left w:w="105" w:type="dxa"/>
              <w:right w:w="105" w:type="dxa"/>
            </w:tcMar>
          </w:tcPr>
          <w:p w14:paraId="56973E46" w14:textId="69D814C9"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2%</w:t>
            </w:r>
          </w:p>
        </w:tc>
        <w:tc>
          <w:tcPr>
            <w:tcW w:w="1298" w:type="dxa"/>
            <w:tcMar>
              <w:left w:w="105" w:type="dxa"/>
              <w:right w:w="105" w:type="dxa"/>
            </w:tcMar>
          </w:tcPr>
          <w:p w14:paraId="17068BAE" w14:textId="067BBB19" w:rsidR="2CD8B2F4" w:rsidRDefault="2CD8B2F4"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9%</w:t>
            </w:r>
          </w:p>
        </w:tc>
      </w:tr>
      <w:tr w:rsidR="08D22C6F" w:rsidRPr="00FC2E98" w14:paraId="6DDECF87" w14:textId="77777777" w:rsidTr="68166E7B">
        <w:trPr>
          <w:trHeight w:val="300"/>
        </w:trPr>
        <w:tc>
          <w:tcPr>
            <w:cnfStyle w:val="001000000000" w:firstRow="0" w:lastRow="0" w:firstColumn="1" w:lastColumn="0" w:oddVBand="0" w:evenVBand="0" w:oddHBand="0" w:evenHBand="0" w:firstRowFirstColumn="0" w:firstRowLastColumn="0" w:lastRowFirstColumn="0" w:lastRowLastColumn="0"/>
            <w:tcW w:w="1350" w:type="dxa"/>
            <w:tcBorders>
              <w:right w:val="single" w:sz="6" w:space="0" w:color="auto"/>
            </w:tcBorders>
            <w:tcMar>
              <w:left w:w="105" w:type="dxa"/>
              <w:right w:w="105" w:type="dxa"/>
            </w:tcMar>
          </w:tcPr>
          <w:p w14:paraId="16C2CC23" w14:textId="1D3D1F4B" w:rsidR="08D22C6F" w:rsidRPr="00FC2E98" w:rsidRDefault="08D22C6F" w:rsidP="00E23B5F">
            <w:pPr>
              <w:jc w:val="center"/>
              <w:rPr>
                <w:rFonts w:eastAsia="Aptos" w:cs="Aptos"/>
                <w:sz w:val="20"/>
                <w:szCs w:val="20"/>
              </w:rPr>
            </w:pPr>
            <w:r w:rsidRPr="00FC2E98">
              <w:rPr>
                <w:rFonts w:eastAsia="Aptos" w:cs="Aptos"/>
                <w:b w:val="0"/>
                <w:bCs w:val="0"/>
                <w:sz w:val="20"/>
                <w:szCs w:val="20"/>
                <w:lang w:val="en-GB"/>
              </w:rPr>
              <w:t xml:space="preserve">Pharmacy </w:t>
            </w:r>
          </w:p>
        </w:tc>
        <w:tc>
          <w:tcPr>
            <w:tcW w:w="1233" w:type="dxa"/>
            <w:tcBorders>
              <w:left w:val="single" w:sz="6" w:space="0" w:color="auto"/>
            </w:tcBorders>
            <w:tcMar>
              <w:left w:w="105" w:type="dxa"/>
              <w:right w:w="105" w:type="dxa"/>
            </w:tcMar>
          </w:tcPr>
          <w:p w14:paraId="709E7CAF" w14:textId="573A7253"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3</w:t>
            </w:r>
            <w:r w:rsidR="316C4DAE" w:rsidRPr="42B1A495">
              <w:rPr>
                <w:rFonts w:eastAsia="Aptos" w:cs="Aptos"/>
                <w:sz w:val="20"/>
                <w:szCs w:val="20"/>
                <w:lang w:val="en-GB"/>
              </w:rPr>
              <w:t>4</w:t>
            </w:r>
            <w:r w:rsidRPr="42B1A495">
              <w:rPr>
                <w:rFonts w:eastAsia="Aptos" w:cs="Aptos"/>
                <w:sz w:val="20"/>
                <w:szCs w:val="20"/>
                <w:lang w:val="en-GB"/>
              </w:rPr>
              <w:t>%</w:t>
            </w:r>
          </w:p>
        </w:tc>
        <w:tc>
          <w:tcPr>
            <w:tcW w:w="1090" w:type="dxa"/>
            <w:tcMar>
              <w:left w:w="105" w:type="dxa"/>
              <w:right w:w="105" w:type="dxa"/>
            </w:tcMar>
          </w:tcPr>
          <w:p w14:paraId="7A1B2E3A" w14:textId="01DB1F76"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5</w:t>
            </w:r>
            <w:r w:rsidR="4F2E5F8C" w:rsidRPr="42B1A495">
              <w:rPr>
                <w:rFonts w:eastAsia="Aptos" w:cs="Aptos"/>
                <w:sz w:val="20"/>
                <w:szCs w:val="20"/>
                <w:lang w:val="en-GB"/>
              </w:rPr>
              <w:t>1</w:t>
            </w:r>
            <w:r w:rsidRPr="42B1A495">
              <w:rPr>
                <w:rFonts w:eastAsia="Aptos" w:cs="Aptos"/>
                <w:sz w:val="20"/>
                <w:szCs w:val="20"/>
                <w:lang w:val="en-GB"/>
              </w:rPr>
              <w:t>%</w:t>
            </w:r>
          </w:p>
        </w:tc>
        <w:tc>
          <w:tcPr>
            <w:tcW w:w="1207" w:type="dxa"/>
            <w:tcMar>
              <w:left w:w="105" w:type="dxa"/>
              <w:right w:w="105" w:type="dxa"/>
            </w:tcMar>
          </w:tcPr>
          <w:p w14:paraId="272CA4D0" w14:textId="553B70F0"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2%</w:t>
            </w:r>
          </w:p>
        </w:tc>
        <w:tc>
          <w:tcPr>
            <w:tcW w:w="870" w:type="dxa"/>
            <w:tcMar>
              <w:left w:w="105" w:type="dxa"/>
              <w:right w:w="105" w:type="dxa"/>
            </w:tcMar>
          </w:tcPr>
          <w:p w14:paraId="509DDEF8" w14:textId="4CF7DD66"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0%</w:t>
            </w:r>
          </w:p>
        </w:tc>
        <w:tc>
          <w:tcPr>
            <w:tcW w:w="1013" w:type="dxa"/>
            <w:tcMar>
              <w:left w:w="105" w:type="dxa"/>
              <w:right w:w="105" w:type="dxa"/>
            </w:tcMar>
          </w:tcPr>
          <w:p w14:paraId="0257274D" w14:textId="6D3E53DD"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1%</w:t>
            </w:r>
          </w:p>
        </w:tc>
        <w:tc>
          <w:tcPr>
            <w:tcW w:w="1298" w:type="dxa"/>
            <w:tcMar>
              <w:left w:w="105" w:type="dxa"/>
              <w:right w:w="105" w:type="dxa"/>
            </w:tcMar>
          </w:tcPr>
          <w:p w14:paraId="7881248D" w14:textId="06D47524"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3%</w:t>
            </w:r>
          </w:p>
        </w:tc>
        <w:tc>
          <w:tcPr>
            <w:tcW w:w="1298" w:type="dxa"/>
            <w:tcMar>
              <w:left w:w="105" w:type="dxa"/>
              <w:right w:w="105" w:type="dxa"/>
            </w:tcMar>
          </w:tcPr>
          <w:p w14:paraId="5C4C609E" w14:textId="1A677CCD" w:rsidR="07AA9D19" w:rsidRDefault="07AA9D19"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9%</w:t>
            </w:r>
          </w:p>
        </w:tc>
      </w:tr>
      <w:tr w:rsidR="08D22C6F" w:rsidRPr="00FC2E98" w14:paraId="10E7B04D" w14:textId="77777777" w:rsidTr="68166E7B">
        <w:trPr>
          <w:trHeight w:val="300"/>
        </w:trPr>
        <w:tc>
          <w:tcPr>
            <w:cnfStyle w:val="001000000000" w:firstRow="0" w:lastRow="0" w:firstColumn="1" w:lastColumn="0" w:oddVBand="0" w:evenVBand="0" w:oddHBand="0" w:evenHBand="0" w:firstRowFirstColumn="0" w:firstRowLastColumn="0" w:lastRowFirstColumn="0" w:lastRowLastColumn="0"/>
            <w:tcW w:w="1350" w:type="dxa"/>
            <w:tcBorders>
              <w:right w:val="single" w:sz="6" w:space="0" w:color="auto"/>
            </w:tcBorders>
            <w:tcMar>
              <w:left w:w="105" w:type="dxa"/>
              <w:right w:w="105" w:type="dxa"/>
            </w:tcMar>
          </w:tcPr>
          <w:p w14:paraId="572E50CC" w14:textId="2825DCD1" w:rsidR="08D22C6F" w:rsidRPr="00FC2E98" w:rsidRDefault="08D22C6F" w:rsidP="00E23B5F">
            <w:pPr>
              <w:jc w:val="center"/>
              <w:rPr>
                <w:rFonts w:eastAsia="Aptos" w:cs="Aptos"/>
                <w:sz w:val="20"/>
                <w:szCs w:val="20"/>
              </w:rPr>
            </w:pPr>
            <w:r w:rsidRPr="00FC2E98">
              <w:rPr>
                <w:rFonts w:eastAsia="Aptos" w:cs="Aptos"/>
                <w:b w:val="0"/>
                <w:bCs w:val="0"/>
                <w:sz w:val="20"/>
                <w:szCs w:val="20"/>
                <w:lang w:val="en-GB"/>
              </w:rPr>
              <w:t xml:space="preserve">Other </w:t>
            </w:r>
          </w:p>
        </w:tc>
        <w:tc>
          <w:tcPr>
            <w:tcW w:w="1233" w:type="dxa"/>
            <w:tcBorders>
              <w:left w:val="single" w:sz="6" w:space="0" w:color="auto"/>
            </w:tcBorders>
            <w:tcMar>
              <w:left w:w="105" w:type="dxa"/>
              <w:right w:w="105" w:type="dxa"/>
            </w:tcMar>
          </w:tcPr>
          <w:p w14:paraId="1C7B9243" w14:textId="240AA978"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2</w:t>
            </w:r>
            <w:r w:rsidR="10E07CD0" w:rsidRPr="42B1A495">
              <w:rPr>
                <w:rFonts w:eastAsia="Aptos" w:cs="Aptos"/>
                <w:sz w:val="20"/>
                <w:szCs w:val="20"/>
                <w:lang w:val="en-GB"/>
              </w:rPr>
              <w:t>6</w:t>
            </w:r>
            <w:r w:rsidRPr="42B1A495">
              <w:rPr>
                <w:rFonts w:eastAsia="Aptos" w:cs="Aptos"/>
                <w:sz w:val="20"/>
                <w:szCs w:val="20"/>
                <w:lang w:val="en-GB"/>
              </w:rPr>
              <w:t>%</w:t>
            </w:r>
          </w:p>
        </w:tc>
        <w:tc>
          <w:tcPr>
            <w:tcW w:w="1090" w:type="dxa"/>
            <w:tcMar>
              <w:left w:w="105" w:type="dxa"/>
              <w:right w:w="105" w:type="dxa"/>
            </w:tcMar>
          </w:tcPr>
          <w:p w14:paraId="77D59A93" w14:textId="5FCD8679" w:rsidR="08D22C6F" w:rsidRPr="000F446F" w:rsidRDefault="2575BED7"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5</w:t>
            </w:r>
            <w:r w:rsidR="4D8C4EA0" w:rsidRPr="42B1A495">
              <w:rPr>
                <w:rFonts w:eastAsia="Aptos" w:cs="Aptos"/>
                <w:sz w:val="20"/>
                <w:szCs w:val="20"/>
                <w:lang w:val="en-GB"/>
              </w:rPr>
              <w:t>9</w:t>
            </w:r>
            <w:r w:rsidR="7B24A34A" w:rsidRPr="42B1A495">
              <w:rPr>
                <w:rFonts w:eastAsia="Aptos" w:cs="Aptos"/>
                <w:sz w:val="20"/>
                <w:szCs w:val="20"/>
                <w:lang w:val="en-GB"/>
              </w:rPr>
              <w:t>%</w:t>
            </w:r>
          </w:p>
        </w:tc>
        <w:tc>
          <w:tcPr>
            <w:tcW w:w="1207" w:type="dxa"/>
            <w:tcMar>
              <w:left w:w="105" w:type="dxa"/>
              <w:right w:w="105" w:type="dxa"/>
            </w:tcMar>
          </w:tcPr>
          <w:p w14:paraId="256CB818" w14:textId="78496354"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3%</w:t>
            </w:r>
          </w:p>
        </w:tc>
        <w:tc>
          <w:tcPr>
            <w:tcW w:w="870" w:type="dxa"/>
            <w:tcMar>
              <w:left w:w="105" w:type="dxa"/>
              <w:right w:w="105" w:type="dxa"/>
            </w:tcMar>
          </w:tcPr>
          <w:p w14:paraId="5751A2FD" w14:textId="1B0D6113"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0%</w:t>
            </w:r>
          </w:p>
        </w:tc>
        <w:tc>
          <w:tcPr>
            <w:tcW w:w="1013" w:type="dxa"/>
            <w:tcMar>
              <w:left w:w="105" w:type="dxa"/>
              <w:right w:w="105" w:type="dxa"/>
            </w:tcMar>
          </w:tcPr>
          <w:p w14:paraId="30187B67" w14:textId="5AC121D8"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2%</w:t>
            </w:r>
          </w:p>
        </w:tc>
        <w:tc>
          <w:tcPr>
            <w:tcW w:w="1298" w:type="dxa"/>
            <w:tcMar>
              <w:left w:w="105" w:type="dxa"/>
              <w:right w:w="105" w:type="dxa"/>
            </w:tcMar>
          </w:tcPr>
          <w:p w14:paraId="03ED4B26" w14:textId="200360CC"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3%</w:t>
            </w:r>
          </w:p>
        </w:tc>
        <w:tc>
          <w:tcPr>
            <w:tcW w:w="1298" w:type="dxa"/>
            <w:tcMar>
              <w:left w:w="105" w:type="dxa"/>
              <w:right w:w="105" w:type="dxa"/>
            </w:tcMar>
          </w:tcPr>
          <w:p w14:paraId="7FC77D13" w14:textId="5D126B3E" w:rsidR="2EEBBFE2" w:rsidRDefault="2EEBBFE2"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8</w:t>
            </w:r>
            <w:r w:rsidR="7813762C" w:rsidRPr="42B1A495">
              <w:rPr>
                <w:rFonts w:eastAsia="Aptos" w:cs="Aptos"/>
                <w:sz w:val="20"/>
                <w:szCs w:val="20"/>
                <w:lang w:val="en-GB"/>
              </w:rPr>
              <w:t>%</w:t>
            </w:r>
          </w:p>
        </w:tc>
      </w:tr>
      <w:tr w:rsidR="08D22C6F" w:rsidRPr="00FC2E98" w14:paraId="2BC8B5AE" w14:textId="77777777" w:rsidTr="68166E7B">
        <w:trPr>
          <w:trHeight w:val="300"/>
        </w:trPr>
        <w:tc>
          <w:tcPr>
            <w:cnfStyle w:val="001000000000" w:firstRow="0" w:lastRow="0" w:firstColumn="1" w:lastColumn="0" w:oddVBand="0" w:evenVBand="0" w:oddHBand="0" w:evenHBand="0" w:firstRowFirstColumn="0" w:firstRowLastColumn="0" w:lastRowFirstColumn="0" w:lastRowLastColumn="0"/>
            <w:tcW w:w="1350" w:type="dxa"/>
            <w:tcBorders>
              <w:right w:val="single" w:sz="6" w:space="0" w:color="auto"/>
            </w:tcBorders>
            <w:tcMar>
              <w:left w:w="105" w:type="dxa"/>
              <w:right w:w="105" w:type="dxa"/>
            </w:tcMar>
          </w:tcPr>
          <w:p w14:paraId="523FE028" w14:textId="144C2619" w:rsidR="08D22C6F" w:rsidRPr="00FC2E98" w:rsidRDefault="08D22C6F" w:rsidP="00E23B5F">
            <w:pPr>
              <w:jc w:val="center"/>
              <w:rPr>
                <w:rFonts w:eastAsia="Aptos" w:cs="Aptos"/>
                <w:sz w:val="20"/>
                <w:szCs w:val="20"/>
              </w:rPr>
            </w:pPr>
            <w:r w:rsidRPr="00FC2E98">
              <w:rPr>
                <w:rFonts w:eastAsia="Aptos" w:cs="Aptos"/>
                <w:sz w:val="20"/>
                <w:szCs w:val="20"/>
                <w:lang w:val="en-GB"/>
              </w:rPr>
              <w:t>Ave Results</w:t>
            </w:r>
          </w:p>
        </w:tc>
        <w:tc>
          <w:tcPr>
            <w:tcW w:w="1233" w:type="dxa"/>
            <w:tcBorders>
              <w:left w:val="single" w:sz="6" w:space="0" w:color="auto"/>
            </w:tcBorders>
            <w:tcMar>
              <w:left w:w="105" w:type="dxa"/>
              <w:right w:w="105" w:type="dxa"/>
            </w:tcMar>
          </w:tcPr>
          <w:p w14:paraId="27041C77" w14:textId="445D4038"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b/>
                <w:bCs/>
                <w:sz w:val="20"/>
                <w:szCs w:val="20"/>
                <w:lang w:val="en-GB"/>
              </w:rPr>
              <w:t>3</w:t>
            </w:r>
            <w:r w:rsidR="20953819" w:rsidRPr="42B1A495">
              <w:rPr>
                <w:rFonts w:eastAsia="Aptos" w:cs="Aptos"/>
                <w:b/>
                <w:bCs/>
                <w:sz w:val="20"/>
                <w:szCs w:val="20"/>
                <w:lang w:val="en-GB"/>
              </w:rPr>
              <w:t>5</w:t>
            </w:r>
            <w:r w:rsidRPr="42B1A495">
              <w:rPr>
                <w:rFonts w:eastAsia="Aptos" w:cs="Aptos"/>
                <w:b/>
                <w:bCs/>
                <w:sz w:val="20"/>
                <w:szCs w:val="20"/>
                <w:lang w:val="en-GB"/>
              </w:rPr>
              <w:t>%</w:t>
            </w:r>
          </w:p>
        </w:tc>
        <w:tc>
          <w:tcPr>
            <w:tcW w:w="1090" w:type="dxa"/>
            <w:tcMar>
              <w:left w:w="105" w:type="dxa"/>
              <w:right w:w="105" w:type="dxa"/>
            </w:tcMar>
          </w:tcPr>
          <w:p w14:paraId="2BC72737" w14:textId="2A28D16F"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b/>
                <w:bCs/>
                <w:sz w:val="20"/>
                <w:szCs w:val="20"/>
                <w:lang w:val="en-GB"/>
              </w:rPr>
              <w:t>5</w:t>
            </w:r>
            <w:r w:rsidR="51E30A42" w:rsidRPr="42B1A495">
              <w:rPr>
                <w:rFonts w:eastAsia="Aptos" w:cs="Aptos"/>
                <w:b/>
                <w:bCs/>
                <w:sz w:val="20"/>
                <w:szCs w:val="20"/>
                <w:lang w:val="en-GB"/>
              </w:rPr>
              <w:t>1</w:t>
            </w:r>
            <w:r w:rsidRPr="42B1A495">
              <w:rPr>
                <w:rFonts w:eastAsia="Aptos" w:cs="Aptos"/>
                <w:b/>
                <w:bCs/>
                <w:sz w:val="20"/>
                <w:szCs w:val="20"/>
                <w:lang w:val="en-GB"/>
              </w:rPr>
              <w:t>%</w:t>
            </w:r>
          </w:p>
        </w:tc>
        <w:tc>
          <w:tcPr>
            <w:tcW w:w="1207" w:type="dxa"/>
            <w:tcMar>
              <w:left w:w="105" w:type="dxa"/>
              <w:right w:w="105" w:type="dxa"/>
            </w:tcMar>
          </w:tcPr>
          <w:p w14:paraId="0624B0A2" w14:textId="13E15D4D"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b/>
                <w:bCs/>
                <w:sz w:val="20"/>
                <w:szCs w:val="20"/>
                <w:lang w:val="en-GB"/>
              </w:rPr>
              <w:t>2%</w:t>
            </w:r>
          </w:p>
        </w:tc>
        <w:tc>
          <w:tcPr>
            <w:tcW w:w="870" w:type="dxa"/>
            <w:tcMar>
              <w:left w:w="105" w:type="dxa"/>
              <w:right w:w="105" w:type="dxa"/>
            </w:tcMar>
          </w:tcPr>
          <w:p w14:paraId="3AE5209D" w14:textId="0505BAA2"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b/>
                <w:bCs/>
                <w:sz w:val="20"/>
                <w:szCs w:val="20"/>
                <w:lang w:val="en-GB"/>
              </w:rPr>
              <w:t>0%</w:t>
            </w:r>
          </w:p>
        </w:tc>
        <w:tc>
          <w:tcPr>
            <w:tcW w:w="1013" w:type="dxa"/>
            <w:tcMar>
              <w:left w:w="105" w:type="dxa"/>
              <w:right w:w="105" w:type="dxa"/>
            </w:tcMar>
          </w:tcPr>
          <w:p w14:paraId="699A92A4" w14:textId="7F2F8257"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b/>
                <w:bCs/>
                <w:sz w:val="20"/>
                <w:szCs w:val="20"/>
                <w:lang w:val="en-GB"/>
              </w:rPr>
              <w:t>1%</w:t>
            </w:r>
          </w:p>
        </w:tc>
        <w:tc>
          <w:tcPr>
            <w:tcW w:w="1298" w:type="dxa"/>
            <w:tcMar>
              <w:left w:w="105" w:type="dxa"/>
              <w:right w:w="105" w:type="dxa"/>
            </w:tcMar>
          </w:tcPr>
          <w:p w14:paraId="4F865E45" w14:textId="131A3EBC"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b/>
                <w:bCs/>
                <w:sz w:val="20"/>
                <w:szCs w:val="20"/>
                <w:lang w:val="en-GB"/>
              </w:rPr>
              <w:t>3%</w:t>
            </w:r>
          </w:p>
        </w:tc>
        <w:tc>
          <w:tcPr>
            <w:tcW w:w="1298" w:type="dxa"/>
            <w:tcMar>
              <w:left w:w="105" w:type="dxa"/>
              <w:right w:w="105" w:type="dxa"/>
            </w:tcMar>
          </w:tcPr>
          <w:p w14:paraId="3233DFAE" w14:textId="592A91FC" w:rsidR="093CADFC" w:rsidRDefault="135AE4AD" w:rsidP="68166E7B">
            <w:pPr>
              <w:jc w:val="center"/>
              <w:cnfStyle w:val="000000000000" w:firstRow="0" w:lastRow="0" w:firstColumn="0" w:lastColumn="0" w:oddVBand="0" w:evenVBand="0" w:oddHBand="0" w:evenHBand="0" w:firstRowFirstColumn="0" w:firstRowLastColumn="0" w:lastRowFirstColumn="0" w:lastRowLastColumn="0"/>
              <w:rPr>
                <w:rFonts w:eastAsia="Aptos" w:cs="Aptos"/>
                <w:b/>
                <w:bCs/>
                <w:sz w:val="20"/>
                <w:szCs w:val="20"/>
                <w:lang w:val="en-GB"/>
              </w:rPr>
            </w:pPr>
            <w:r w:rsidRPr="68166E7B">
              <w:rPr>
                <w:rFonts w:eastAsia="Aptos" w:cs="Aptos"/>
                <w:b/>
                <w:bCs/>
                <w:sz w:val="20"/>
                <w:szCs w:val="20"/>
                <w:lang w:val="en-GB"/>
              </w:rPr>
              <w:t>9%</w:t>
            </w:r>
          </w:p>
        </w:tc>
      </w:tr>
    </w:tbl>
    <w:p w14:paraId="201E3E93" w14:textId="2BC9B531" w:rsidR="08D22C6F" w:rsidRPr="00FC2E98" w:rsidRDefault="08D22C6F" w:rsidP="00E23B5F">
      <w:pPr>
        <w:rPr>
          <w:rFonts w:eastAsia="Aptos" w:cs="Aptos"/>
          <w:color w:val="000000" w:themeColor="text1"/>
        </w:rPr>
      </w:pPr>
    </w:p>
    <w:p w14:paraId="43347CA1" w14:textId="7228D5B9" w:rsidR="30659F03" w:rsidRPr="00FC2E98" w:rsidRDefault="30659F03" w:rsidP="00E23B5F">
      <w:pPr>
        <w:rPr>
          <w:rFonts w:eastAsia="Aptos" w:cs="Aptos"/>
          <w:color w:val="000000" w:themeColor="text1"/>
        </w:rPr>
      </w:pPr>
      <w:r w:rsidRPr="00FC2E98">
        <w:rPr>
          <w:rFonts w:eastAsia="Aptos" w:cs="Aptos"/>
          <w:b/>
          <w:bCs/>
          <w:color w:val="000000" w:themeColor="text1"/>
          <w:lang w:val="en-GB"/>
        </w:rPr>
        <w:t>Disposal of Drops Formulations</w:t>
      </w:r>
    </w:p>
    <w:tbl>
      <w:tblPr>
        <w:tblStyle w:val="GridTable1Light-Accent6"/>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86"/>
        <w:gridCol w:w="1260"/>
        <w:gridCol w:w="1173"/>
        <w:gridCol w:w="1108"/>
        <w:gridCol w:w="955"/>
        <w:gridCol w:w="1094"/>
        <w:gridCol w:w="1279"/>
        <w:gridCol w:w="1305"/>
      </w:tblGrid>
      <w:tr w:rsidR="08D22C6F" w:rsidRPr="00FC2E98" w14:paraId="4D0C349B" w14:textId="77777777" w:rsidTr="42B1A49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6" w:type="dxa"/>
            <w:tcBorders>
              <w:right w:val="single" w:sz="6" w:space="0" w:color="auto"/>
            </w:tcBorders>
            <w:tcMar>
              <w:left w:w="105" w:type="dxa"/>
              <w:right w:w="105" w:type="dxa"/>
            </w:tcMar>
          </w:tcPr>
          <w:p w14:paraId="2C4B7D14" w14:textId="79881312" w:rsidR="08D22C6F" w:rsidRPr="00FC2E98" w:rsidRDefault="08D22C6F" w:rsidP="00E23B5F">
            <w:pPr>
              <w:jc w:val="center"/>
              <w:rPr>
                <w:rFonts w:eastAsia="Aptos" w:cs="Aptos"/>
                <w:sz w:val="20"/>
                <w:szCs w:val="20"/>
              </w:rPr>
            </w:pPr>
            <w:r w:rsidRPr="00FC2E98">
              <w:rPr>
                <w:rFonts w:eastAsia="Aptos" w:cs="Aptos"/>
                <w:sz w:val="20"/>
                <w:szCs w:val="20"/>
                <w:lang w:val="en-GB"/>
              </w:rPr>
              <w:t xml:space="preserve">Disposal </w:t>
            </w:r>
          </w:p>
          <w:p w14:paraId="18FE5768" w14:textId="22428589" w:rsidR="08D22C6F" w:rsidRPr="00FC2E98" w:rsidRDefault="08D22C6F" w:rsidP="00E23B5F">
            <w:pPr>
              <w:jc w:val="center"/>
              <w:rPr>
                <w:rFonts w:eastAsia="Aptos" w:cs="Aptos"/>
                <w:sz w:val="20"/>
                <w:szCs w:val="20"/>
              </w:rPr>
            </w:pPr>
            <w:r w:rsidRPr="00FC2E98">
              <w:rPr>
                <w:rFonts w:eastAsia="Aptos" w:cs="Aptos"/>
                <w:sz w:val="20"/>
                <w:szCs w:val="20"/>
                <w:lang w:val="en-GB"/>
              </w:rPr>
              <w:t>Route</w:t>
            </w:r>
          </w:p>
        </w:tc>
        <w:tc>
          <w:tcPr>
            <w:tcW w:w="1260" w:type="dxa"/>
            <w:tcBorders>
              <w:left w:val="single" w:sz="6" w:space="0" w:color="auto"/>
            </w:tcBorders>
            <w:tcMar>
              <w:left w:w="105" w:type="dxa"/>
              <w:right w:w="105" w:type="dxa"/>
            </w:tcMar>
          </w:tcPr>
          <w:p w14:paraId="6348C4BC" w14:textId="67553FC7" w:rsidR="08D22C6F" w:rsidRPr="00FC2E98" w:rsidRDefault="7B24A34A" w:rsidP="00E23B5F">
            <w:pPr>
              <w:jc w:val="center"/>
              <w:cnfStyle w:val="100000000000" w:firstRow="1" w:lastRow="0" w:firstColumn="0" w:lastColumn="0" w:oddVBand="0" w:evenVBand="0" w:oddHBand="0" w:evenHBand="0" w:firstRowFirstColumn="0" w:firstRowLastColumn="0" w:lastRowFirstColumn="0" w:lastRowLastColumn="0"/>
              <w:rPr>
                <w:rFonts w:eastAsia="Aptos" w:cs="Aptos"/>
                <w:b w:val="0"/>
                <w:bCs w:val="0"/>
                <w:sz w:val="20"/>
                <w:szCs w:val="20"/>
              </w:rPr>
            </w:pPr>
            <w:r w:rsidRPr="42B1A495">
              <w:rPr>
                <w:rFonts w:eastAsia="Aptos" w:cs="Aptos"/>
                <w:sz w:val="20"/>
                <w:szCs w:val="20"/>
                <w:lang w:val="en-GB"/>
              </w:rPr>
              <w:t>Pharmacy</w:t>
            </w:r>
          </w:p>
        </w:tc>
        <w:tc>
          <w:tcPr>
            <w:tcW w:w="1173" w:type="dxa"/>
            <w:tcMar>
              <w:left w:w="105" w:type="dxa"/>
              <w:right w:w="105" w:type="dxa"/>
            </w:tcMar>
          </w:tcPr>
          <w:p w14:paraId="014D2837" w14:textId="71C6A099" w:rsidR="08D22C6F" w:rsidRPr="00FC2E98" w:rsidRDefault="7B24A34A" w:rsidP="00E23B5F">
            <w:pPr>
              <w:jc w:val="center"/>
              <w:cnfStyle w:val="100000000000" w:firstRow="1" w:lastRow="0" w:firstColumn="0" w:lastColumn="0" w:oddVBand="0" w:evenVBand="0" w:oddHBand="0" w:evenHBand="0" w:firstRowFirstColumn="0" w:firstRowLastColumn="0" w:lastRowFirstColumn="0" w:lastRowLastColumn="0"/>
              <w:rPr>
                <w:rFonts w:eastAsia="Aptos" w:cs="Aptos"/>
                <w:b w:val="0"/>
                <w:bCs w:val="0"/>
                <w:sz w:val="20"/>
                <w:szCs w:val="20"/>
              </w:rPr>
            </w:pPr>
            <w:r w:rsidRPr="42B1A495">
              <w:rPr>
                <w:rFonts w:eastAsia="Aptos" w:cs="Aptos"/>
                <w:sz w:val="20"/>
                <w:szCs w:val="20"/>
                <w:lang w:val="en-GB"/>
              </w:rPr>
              <w:t>Rubbish</w:t>
            </w:r>
          </w:p>
        </w:tc>
        <w:tc>
          <w:tcPr>
            <w:tcW w:w="1108" w:type="dxa"/>
            <w:tcMar>
              <w:left w:w="105" w:type="dxa"/>
              <w:right w:w="105" w:type="dxa"/>
            </w:tcMar>
          </w:tcPr>
          <w:p w14:paraId="2BCB669E" w14:textId="28E284BB" w:rsidR="08D22C6F" w:rsidRPr="00FC2E98" w:rsidRDefault="7B24A34A" w:rsidP="00E23B5F">
            <w:pPr>
              <w:jc w:val="center"/>
              <w:cnfStyle w:val="100000000000" w:firstRow="1" w:lastRow="0" w:firstColumn="0" w:lastColumn="0" w:oddVBand="0" w:evenVBand="0" w:oddHBand="0" w:evenHBand="0" w:firstRowFirstColumn="0" w:firstRowLastColumn="0" w:lastRowFirstColumn="0" w:lastRowLastColumn="0"/>
              <w:rPr>
                <w:rFonts w:eastAsia="Aptos" w:cs="Aptos"/>
                <w:b w:val="0"/>
                <w:bCs w:val="0"/>
                <w:sz w:val="20"/>
                <w:szCs w:val="20"/>
              </w:rPr>
            </w:pPr>
            <w:r w:rsidRPr="42B1A495">
              <w:rPr>
                <w:rFonts w:eastAsia="Aptos" w:cs="Aptos"/>
                <w:sz w:val="20"/>
                <w:szCs w:val="20"/>
                <w:lang w:val="en-GB"/>
              </w:rPr>
              <w:t>Recycling</w:t>
            </w:r>
          </w:p>
        </w:tc>
        <w:tc>
          <w:tcPr>
            <w:tcW w:w="955" w:type="dxa"/>
            <w:tcMar>
              <w:left w:w="105" w:type="dxa"/>
              <w:right w:w="105" w:type="dxa"/>
            </w:tcMar>
          </w:tcPr>
          <w:p w14:paraId="44AA130E" w14:textId="3E21118D" w:rsidR="08D22C6F" w:rsidRPr="00FC2E98" w:rsidRDefault="7B24A34A" w:rsidP="00E23B5F">
            <w:pPr>
              <w:jc w:val="center"/>
              <w:cnfStyle w:val="100000000000" w:firstRow="1" w:lastRow="0" w:firstColumn="0" w:lastColumn="0" w:oddVBand="0" w:evenVBand="0" w:oddHBand="0" w:evenHBand="0" w:firstRowFirstColumn="0" w:firstRowLastColumn="0" w:lastRowFirstColumn="0" w:lastRowLastColumn="0"/>
              <w:rPr>
                <w:rFonts w:eastAsia="Aptos" w:cs="Aptos"/>
                <w:b w:val="0"/>
                <w:bCs w:val="0"/>
                <w:sz w:val="20"/>
                <w:szCs w:val="20"/>
              </w:rPr>
            </w:pPr>
            <w:r w:rsidRPr="42B1A495">
              <w:rPr>
                <w:rFonts w:eastAsia="Aptos" w:cs="Aptos"/>
                <w:sz w:val="20"/>
                <w:szCs w:val="20"/>
                <w:lang w:val="en-GB"/>
              </w:rPr>
              <w:t>Toilet</w:t>
            </w:r>
            <w:r w:rsidR="7EE7F105" w:rsidRPr="42B1A495">
              <w:rPr>
                <w:rFonts w:eastAsia="Aptos" w:cs="Aptos"/>
                <w:sz w:val="20"/>
                <w:szCs w:val="20"/>
                <w:lang w:val="en-GB"/>
              </w:rPr>
              <w:t xml:space="preserve"> / Sink</w:t>
            </w:r>
          </w:p>
        </w:tc>
        <w:tc>
          <w:tcPr>
            <w:tcW w:w="1094" w:type="dxa"/>
            <w:tcMar>
              <w:left w:w="105" w:type="dxa"/>
              <w:right w:w="105" w:type="dxa"/>
            </w:tcMar>
          </w:tcPr>
          <w:p w14:paraId="1EB200C7" w14:textId="06002988" w:rsidR="08D22C6F" w:rsidRPr="00FC2E98" w:rsidRDefault="7B24A34A" w:rsidP="00E23B5F">
            <w:pPr>
              <w:jc w:val="center"/>
              <w:cnfStyle w:val="100000000000" w:firstRow="1" w:lastRow="0" w:firstColumn="0" w:lastColumn="0" w:oddVBand="0" w:evenVBand="0" w:oddHBand="0" w:evenHBand="0" w:firstRowFirstColumn="0" w:firstRowLastColumn="0" w:lastRowFirstColumn="0" w:lastRowLastColumn="0"/>
              <w:rPr>
                <w:rFonts w:eastAsia="Aptos" w:cs="Aptos"/>
                <w:b w:val="0"/>
                <w:bCs w:val="0"/>
                <w:sz w:val="20"/>
                <w:szCs w:val="20"/>
              </w:rPr>
            </w:pPr>
            <w:r w:rsidRPr="42B1A495">
              <w:rPr>
                <w:rFonts w:eastAsia="Aptos" w:cs="Aptos"/>
                <w:sz w:val="20"/>
                <w:szCs w:val="20"/>
                <w:lang w:val="en-GB"/>
              </w:rPr>
              <w:t>Donate</w:t>
            </w:r>
          </w:p>
        </w:tc>
        <w:tc>
          <w:tcPr>
            <w:tcW w:w="1279" w:type="dxa"/>
            <w:tcMar>
              <w:left w:w="105" w:type="dxa"/>
              <w:right w:w="105" w:type="dxa"/>
            </w:tcMar>
          </w:tcPr>
          <w:p w14:paraId="07ADFEB5" w14:textId="080047E3" w:rsidR="08D22C6F" w:rsidRPr="00FC2E98" w:rsidRDefault="7B24A34A" w:rsidP="42B1A495">
            <w:pPr>
              <w:jc w:val="center"/>
              <w:cnfStyle w:val="100000000000" w:firstRow="1"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Alternativ</w:t>
            </w:r>
            <w:r w:rsidR="33F411AC" w:rsidRPr="42B1A495">
              <w:rPr>
                <w:rFonts w:eastAsia="Aptos" w:cs="Aptos"/>
                <w:sz w:val="20"/>
                <w:szCs w:val="20"/>
                <w:lang w:val="en-GB"/>
              </w:rPr>
              <w:t>e</w:t>
            </w:r>
          </w:p>
        </w:tc>
        <w:tc>
          <w:tcPr>
            <w:tcW w:w="1305" w:type="dxa"/>
            <w:tcMar>
              <w:left w:w="105" w:type="dxa"/>
              <w:right w:w="105" w:type="dxa"/>
            </w:tcMar>
          </w:tcPr>
          <w:p w14:paraId="7ECD454C" w14:textId="1CB4CDCC" w:rsidR="33F411AC" w:rsidRDefault="33F411AC" w:rsidP="42B1A495">
            <w:pPr>
              <w:jc w:val="center"/>
              <w:cnfStyle w:val="100000000000" w:firstRow="1"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Unsure</w:t>
            </w:r>
          </w:p>
        </w:tc>
      </w:tr>
      <w:tr w:rsidR="08D22C6F" w:rsidRPr="00FC2E98" w14:paraId="01E9797E" w14:textId="77777777" w:rsidTr="42B1A495">
        <w:trPr>
          <w:trHeight w:val="300"/>
        </w:trPr>
        <w:tc>
          <w:tcPr>
            <w:cnfStyle w:val="001000000000" w:firstRow="0" w:lastRow="0" w:firstColumn="1" w:lastColumn="0" w:oddVBand="0" w:evenVBand="0" w:oddHBand="0" w:evenHBand="0" w:firstRowFirstColumn="0" w:firstRowLastColumn="0" w:lastRowFirstColumn="0" w:lastRowLastColumn="0"/>
            <w:tcW w:w="1186" w:type="dxa"/>
            <w:tcBorders>
              <w:right w:val="single" w:sz="6" w:space="0" w:color="auto"/>
            </w:tcBorders>
            <w:tcMar>
              <w:left w:w="105" w:type="dxa"/>
              <w:right w:w="105" w:type="dxa"/>
            </w:tcMar>
          </w:tcPr>
          <w:p w14:paraId="3C80FA07" w14:textId="105921F9" w:rsidR="08D22C6F" w:rsidRPr="00FC2E98" w:rsidRDefault="08D22C6F" w:rsidP="00E23B5F">
            <w:pPr>
              <w:jc w:val="center"/>
              <w:rPr>
                <w:rFonts w:eastAsia="Aptos" w:cs="Aptos"/>
                <w:sz w:val="20"/>
                <w:szCs w:val="20"/>
              </w:rPr>
            </w:pPr>
            <w:r w:rsidRPr="00FC2E98">
              <w:rPr>
                <w:rFonts w:eastAsia="Aptos" w:cs="Aptos"/>
                <w:sz w:val="20"/>
                <w:szCs w:val="20"/>
                <w:lang w:val="en-GB"/>
              </w:rPr>
              <w:t>Source of</w:t>
            </w:r>
          </w:p>
          <w:p w14:paraId="68058EA4" w14:textId="3BE6872D" w:rsidR="08D22C6F" w:rsidRPr="00FC2E98" w:rsidRDefault="08D22C6F" w:rsidP="00E23B5F">
            <w:pPr>
              <w:jc w:val="center"/>
              <w:rPr>
                <w:rFonts w:eastAsia="Aptos" w:cs="Aptos"/>
                <w:sz w:val="20"/>
                <w:szCs w:val="20"/>
              </w:rPr>
            </w:pPr>
            <w:r w:rsidRPr="00FC2E98">
              <w:rPr>
                <w:rFonts w:eastAsia="Aptos" w:cs="Aptos"/>
                <w:sz w:val="20"/>
                <w:szCs w:val="20"/>
                <w:lang w:val="en-GB"/>
              </w:rPr>
              <w:t>Drops</w:t>
            </w:r>
          </w:p>
        </w:tc>
        <w:tc>
          <w:tcPr>
            <w:tcW w:w="1260" w:type="dxa"/>
            <w:tcBorders>
              <w:left w:val="single" w:sz="6" w:space="0" w:color="auto"/>
            </w:tcBorders>
            <w:tcMar>
              <w:left w:w="105" w:type="dxa"/>
              <w:right w:w="105" w:type="dxa"/>
            </w:tcMar>
          </w:tcPr>
          <w:p w14:paraId="3E85618F" w14:textId="0E0A8A9B" w:rsidR="08D22C6F" w:rsidRPr="00FC2E98" w:rsidRDefault="08D22C6F" w:rsidP="00E23B5F">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1173" w:type="dxa"/>
            <w:tcMar>
              <w:left w:w="105" w:type="dxa"/>
              <w:right w:w="105" w:type="dxa"/>
            </w:tcMar>
          </w:tcPr>
          <w:p w14:paraId="07984F53" w14:textId="374F217C" w:rsidR="08D22C6F" w:rsidRPr="00FC2E98" w:rsidRDefault="08D22C6F" w:rsidP="00E23B5F">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1108" w:type="dxa"/>
            <w:tcMar>
              <w:left w:w="105" w:type="dxa"/>
              <w:right w:w="105" w:type="dxa"/>
            </w:tcMar>
          </w:tcPr>
          <w:p w14:paraId="66719BCB" w14:textId="159C7029" w:rsidR="08D22C6F" w:rsidRPr="00FC2E98" w:rsidRDefault="08D22C6F" w:rsidP="00E23B5F">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955" w:type="dxa"/>
            <w:tcMar>
              <w:left w:w="105" w:type="dxa"/>
              <w:right w:w="105" w:type="dxa"/>
            </w:tcMar>
          </w:tcPr>
          <w:p w14:paraId="3CD21CA3" w14:textId="300A36C8" w:rsidR="08D22C6F" w:rsidRPr="00FC2E98" w:rsidRDefault="08D22C6F" w:rsidP="00E23B5F">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1094" w:type="dxa"/>
            <w:tcMar>
              <w:left w:w="105" w:type="dxa"/>
              <w:right w:w="105" w:type="dxa"/>
            </w:tcMar>
          </w:tcPr>
          <w:p w14:paraId="06124363" w14:textId="78AC8038" w:rsidR="08D22C6F" w:rsidRPr="00FC2E98" w:rsidRDefault="08D22C6F" w:rsidP="00E23B5F">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1279" w:type="dxa"/>
            <w:tcMar>
              <w:left w:w="105" w:type="dxa"/>
              <w:right w:w="105" w:type="dxa"/>
            </w:tcMar>
          </w:tcPr>
          <w:p w14:paraId="478A31EC" w14:textId="78968D7F" w:rsidR="08D22C6F" w:rsidRPr="00FC2E98" w:rsidRDefault="08D22C6F" w:rsidP="00E23B5F">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1305" w:type="dxa"/>
            <w:tcMar>
              <w:left w:w="105" w:type="dxa"/>
              <w:right w:w="105" w:type="dxa"/>
            </w:tcMar>
          </w:tcPr>
          <w:p w14:paraId="7E57E458" w14:textId="217A2A3C" w:rsidR="42B1A495" w:rsidRDefault="42B1A495"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r>
      <w:tr w:rsidR="08D22C6F" w:rsidRPr="00FC2E98" w14:paraId="1B0894B0" w14:textId="77777777" w:rsidTr="42B1A495">
        <w:trPr>
          <w:trHeight w:val="300"/>
        </w:trPr>
        <w:tc>
          <w:tcPr>
            <w:cnfStyle w:val="001000000000" w:firstRow="0" w:lastRow="0" w:firstColumn="1" w:lastColumn="0" w:oddVBand="0" w:evenVBand="0" w:oddHBand="0" w:evenHBand="0" w:firstRowFirstColumn="0" w:firstRowLastColumn="0" w:lastRowFirstColumn="0" w:lastRowLastColumn="0"/>
            <w:tcW w:w="1186" w:type="dxa"/>
            <w:tcBorders>
              <w:right w:val="single" w:sz="6" w:space="0" w:color="auto"/>
            </w:tcBorders>
            <w:tcMar>
              <w:left w:w="105" w:type="dxa"/>
              <w:right w:w="105" w:type="dxa"/>
            </w:tcMar>
          </w:tcPr>
          <w:p w14:paraId="0521428F" w14:textId="4E88D965" w:rsidR="08D22C6F" w:rsidRPr="00FC2E98" w:rsidRDefault="08D22C6F" w:rsidP="00E23B5F">
            <w:pPr>
              <w:jc w:val="center"/>
              <w:rPr>
                <w:rFonts w:eastAsia="Aptos" w:cs="Aptos"/>
                <w:sz w:val="20"/>
                <w:szCs w:val="20"/>
              </w:rPr>
            </w:pPr>
            <w:r w:rsidRPr="00FC2E98">
              <w:rPr>
                <w:rFonts w:eastAsia="Aptos" w:cs="Aptos"/>
                <w:b w:val="0"/>
                <w:bCs w:val="0"/>
                <w:sz w:val="20"/>
                <w:szCs w:val="20"/>
                <w:lang w:val="en-GB"/>
              </w:rPr>
              <w:t>Hospital</w:t>
            </w:r>
          </w:p>
        </w:tc>
        <w:tc>
          <w:tcPr>
            <w:tcW w:w="1260" w:type="dxa"/>
            <w:tcBorders>
              <w:left w:val="single" w:sz="6" w:space="0" w:color="auto"/>
            </w:tcBorders>
            <w:tcMar>
              <w:left w:w="105" w:type="dxa"/>
              <w:right w:w="105" w:type="dxa"/>
            </w:tcMar>
          </w:tcPr>
          <w:p w14:paraId="12703D1B" w14:textId="10971AF8" w:rsidR="08D22C6F" w:rsidRPr="000F446F" w:rsidRDefault="3C8E8287"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38</w:t>
            </w:r>
            <w:r w:rsidR="7B24A34A" w:rsidRPr="42B1A495">
              <w:rPr>
                <w:rFonts w:eastAsia="Aptos" w:cs="Aptos"/>
                <w:sz w:val="20"/>
                <w:szCs w:val="20"/>
                <w:lang w:val="en-GB"/>
              </w:rPr>
              <w:t>%</w:t>
            </w:r>
          </w:p>
        </w:tc>
        <w:tc>
          <w:tcPr>
            <w:tcW w:w="1173" w:type="dxa"/>
            <w:tcMar>
              <w:left w:w="105" w:type="dxa"/>
              <w:right w:w="105" w:type="dxa"/>
            </w:tcMar>
          </w:tcPr>
          <w:p w14:paraId="0979EAA9" w14:textId="5AF46F21"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4</w:t>
            </w:r>
            <w:r w:rsidR="7969AB96" w:rsidRPr="42B1A495">
              <w:rPr>
                <w:rFonts w:eastAsia="Aptos" w:cs="Aptos"/>
                <w:sz w:val="20"/>
                <w:szCs w:val="20"/>
                <w:lang w:val="en-GB"/>
              </w:rPr>
              <w:t>4</w:t>
            </w:r>
            <w:r w:rsidRPr="42B1A495">
              <w:rPr>
                <w:rFonts w:eastAsia="Aptos" w:cs="Aptos"/>
                <w:sz w:val="20"/>
                <w:szCs w:val="20"/>
                <w:lang w:val="en-GB"/>
              </w:rPr>
              <w:t>%</w:t>
            </w:r>
          </w:p>
        </w:tc>
        <w:tc>
          <w:tcPr>
            <w:tcW w:w="1108" w:type="dxa"/>
            <w:tcMar>
              <w:left w:w="105" w:type="dxa"/>
              <w:right w:w="105" w:type="dxa"/>
            </w:tcMar>
          </w:tcPr>
          <w:p w14:paraId="775BA91D" w14:textId="77779CCE" w:rsidR="08D22C6F" w:rsidRPr="000F446F" w:rsidRDefault="433C5F31"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4</w:t>
            </w:r>
            <w:r w:rsidR="7B24A34A" w:rsidRPr="42B1A495">
              <w:rPr>
                <w:rFonts w:eastAsia="Aptos" w:cs="Aptos"/>
                <w:sz w:val="20"/>
                <w:szCs w:val="20"/>
                <w:lang w:val="en-GB"/>
              </w:rPr>
              <w:t>%</w:t>
            </w:r>
          </w:p>
        </w:tc>
        <w:tc>
          <w:tcPr>
            <w:tcW w:w="955" w:type="dxa"/>
            <w:tcMar>
              <w:left w:w="105" w:type="dxa"/>
              <w:right w:w="105" w:type="dxa"/>
            </w:tcMar>
          </w:tcPr>
          <w:p w14:paraId="33DD0D2A" w14:textId="28BA3156"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4%</w:t>
            </w:r>
          </w:p>
        </w:tc>
        <w:tc>
          <w:tcPr>
            <w:tcW w:w="1094" w:type="dxa"/>
            <w:tcMar>
              <w:left w:w="105" w:type="dxa"/>
              <w:right w:w="105" w:type="dxa"/>
            </w:tcMar>
          </w:tcPr>
          <w:p w14:paraId="5200B5D4" w14:textId="2DA3B812"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0%</w:t>
            </w:r>
          </w:p>
        </w:tc>
        <w:tc>
          <w:tcPr>
            <w:tcW w:w="1279" w:type="dxa"/>
            <w:tcMar>
              <w:left w:w="105" w:type="dxa"/>
              <w:right w:w="105" w:type="dxa"/>
            </w:tcMar>
          </w:tcPr>
          <w:p w14:paraId="72AA4518" w14:textId="3EA38B3C"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2%</w:t>
            </w:r>
          </w:p>
        </w:tc>
        <w:tc>
          <w:tcPr>
            <w:tcW w:w="1305" w:type="dxa"/>
            <w:tcMar>
              <w:left w:w="105" w:type="dxa"/>
              <w:right w:w="105" w:type="dxa"/>
            </w:tcMar>
          </w:tcPr>
          <w:p w14:paraId="0566EEBA" w14:textId="4A9A5DC9" w:rsidR="35FE8233" w:rsidRDefault="35FE8233"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8%</w:t>
            </w:r>
          </w:p>
        </w:tc>
      </w:tr>
      <w:tr w:rsidR="08D22C6F" w:rsidRPr="00FC2E98" w14:paraId="7EAC43C8" w14:textId="77777777" w:rsidTr="42B1A495">
        <w:trPr>
          <w:trHeight w:val="300"/>
        </w:trPr>
        <w:tc>
          <w:tcPr>
            <w:cnfStyle w:val="001000000000" w:firstRow="0" w:lastRow="0" w:firstColumn="1" w:lastColumn="0" w:oddVBand="0" w:evenVBand="0" w:oddHBand="0" w:evenHBand="0" w:firstRowFirstColumn="0" w:firstRowLastColumn="0" w:lastRowFirstColumn="0" w:lastRowLastColumn="0"/>
            <w:tcW w:w="1186" w:type="dxa"/>
            <w:tcBorders>
              <w:right w:val="single" w:sz="6" w:space="0" w:color="auto"/>
            </w:tcBorders>
            <w:tcMar>
              <w:left w:w="105" w:type="dxa"/>
              <w:right w:w="105" w:type="dxa"/>
            </w:tcMar>
          </w:tcPr>
          <w:p w14:paraId="62C3A2BD" w14:textId="5E76E36C" w:rsidR="08D22C6F" w:rsidRPr="00FC2E98" w:rsidRDefault="08D22C6F" w:rsidP="00E23B5F">
            <w:pPr>
              <w:jc w:val="center"/>
              <w:rPr>
                <w:rFonts w:eastAsia="Aptos" w:cs="Aptos"/>
                <w:sz w:val="20"/>
                <w:szCs w:val="20"/>
              </w:rPr>
            </w:pPr>
            <w:r w:rsidRPr="00FC2E98">
              <w:rPr>
                <w:rFonts w:eastAsia="Aptos" w:cs="Aptos"/>
                <w:b w:val="0"/>
                <w:bCs w:val="0"/>
                <w:sz w:val="20"/>
                <w:szCs w:val="20"/>
                <w:lang w:val="en-GB"/>
              </w:rPr>
              <w:t xml:space="preserve">GP </w:t>
            </w:r>
          </w:p>
        </w:tc>
        <w:tc>
          <w:tcPr>
            <w:tcW w:w="1260" w:type="dxa"/>
            <w:tcBorders>
              <w:left w:val="single" w:sz="6" w:space="0" w:color="auto"/>
            </w:tcBorders>
            <w:tcMar>
              <w:left w:w="105" w:type="dxa"/>
              <w:right w:w="105" w:type="dxa"/>
            </w:tcMar>
          </w:tcPr>
          <w:p w14:paraId="66079160" w14:textId="30F2FFDA" w:rsidR="08D22C6F" w:rsidRPr="000F446F" w:rsidRDefault="3E5876C2"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37</w:t>
            </w:r>
            <w:r w:rsidR="7B24A34A" w:rsidRPr="42B1A495">
              <w:rPr>
                <w:rFonts w:eastAsia="Aptos" w:cs="Aptos"/>
                <w:sz w:val="20"/>
                <w:szCs w:val="20"/>
                <w:lang w:val="en-GB"/>
              </w:rPr>
              <w:t>%</w:t>
            </w:r>
          </w:p>
        </w:tc>
        <w:tc>
          <w:tcPr>
            <w:tcW w:w="1173" w:type="dxa"/>
            <w:tcMar>
              <w:left w:w="105" w:type="dxa"/>
              <w:right w:w="105" w:type="dxa"/>
            </w:tcMar>
          </w:tcPr>
          <w:p w14:paraId="5AB59DC4" w14:textId="50722658"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4</w:t>
            </w:r>
            <w:r w:rsidR="64584FE8" w:rsidRPr="42B1A495">
              <w:rPr>
                <w:rFonts w:eastAsia="Aptos" w:cs="Aptos"/>
                <w:sz w:val="20"/>
                <w:szCs w:val="20"/>
                <w:lang w:val="en-GB"/>
              </w:rPr>
              <w:t>6</w:t>
            </w:r>
            <w:r w:rsidRPr="42B1A495">
              <w:rPr>
                <w:rFonts w:eastAsia="Aptos" w:cs="Aptos"/>
                <w:sz w:val="20"/>
                <w:szCs w:val="20"/>
                <w:lang w:val="en-GB"/>
              </w:rPr>
              <w:t>%</w:t>
            </w:r>
          </w:p>
        </w:tc>
        <w:tc>
          <w:tcPr>
            <w:tcW w:w="1108" w:type="dxa"/>
            <w:tcMar>
              <w:left w:w="105" w:type="dxa"/>
              <w:right w:w="105" w:type="dxa"/>
            </w:tcMar>
          </w:tcPr>
          <w:p w14:paraId="41567D9A" w14:textId="2C7330DC" w:rsidR="08D22C6F" w:rsidRPr="000F446F" w:rsidRDefault="3E7E4A37"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4</w:t>
            </w:r>
            <w:r w:rsidR="7B24A34A" w:rsidRPr="42B1A495">
              <w:rPr>
                <w:rFonts w:eastAsia="Aptos" w:cs="Aptos"/>
                <w:sz w:val="20"/>
                <w:szCs w:val="20"/>
                <w:lang w:val="en-GB"/>
              </w:rPr>
              <w:t>%</w:t>
            </w:r>
          </w:p>
        </w:tc>
        <w:tc>
          <w:tcPr>
            <w:tcW w:w="955" w:type="dxa"/>
            <w:tcMar>
              <w:left w:w="105" w:type="dxa"/>
              <w:right w:w="105" w:type="dxa"/>
            </w:tcMar>
          </w:tcPr>
          <w:p w14:paraId="1795C902" w14:textId="72F35DD9"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4%</w:t>
            </w:r>
          </w:p>
        </w:tc>
        <w:tc>
          <w:tcPr>
            <w:tcW w:w="1094" w:type="dxa"/>
            <w:tcMar>
              <w:left w:w="105" w:type="dxa"/>
              <w:right w:w="105" w:type="dxa"/>
            </w:tcMar>
          </w:tcPr>
          <w:p w14:paraId="58C69A10" w14:textId="61F77B71"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0%</w:t>
            </w:r>
          </w:p>
        </w:tc>
        <w:tc>
          <w:tcPr>
            <w:tcW w:w="1279" w:type="dxa"/>
            <w:tcMar>
              <w:left w:w="105" w:type="dxa"/>
              <w:right w:w="105" w:type="dxa"/>
            </w:tcMar>
          </w:tcPr>
          <w:p w14:paraId="04A61624" w14:textId="29AE8D4C"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2%</w:t>
            </w:r>
          </w:p>
        </w:tc>
        <w:tc>
          <w:tcPr>
            <w:tcW w:w="1305" w:type="dxa"/>
            <w:tcMar>
              <w:left w:w="105" w:type="dxa"/>
              <w:right w:w="105" w:type="dxa"/>
            </w:tcMar>
          </w:tcPr>
          <w:p w14:paraId="645E5157" w14:textId="4B96D8AD" w:rsidR="6B41BCDD" w:rsidRDefault="6B41BCDD"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7%</w:t>
            </w:r>
          </w:p>
        </w:tc>
      </w:tr>
      <w:tr w:rsidR="08D22C6F" w:rsidRPr="00FC2E98" w14:paraId="74C5BB22" w14:textId="77777777" w:rsidTr="42B1A495">
        <w:trPr>
          <w:trHeight w:val="300"/>
        </w:trPr>
        <w:tc>
          <w:tcPr>
            <w:cnfStyle w:val="001000000000" w:firstRow="0" w:lastRow="0" w:firstColumn="1" w:lastColumn="0" w:oddVBand="0" w:evenVBand="0" w:oddHBand="0" w:evenHBand="0" w:firstRowFirstColumn="0" w:firstRowLastColumn="0" w:lastRowFirstColumn="0" w:lastRowLastColumn="0"/>
            <w:tcW w:w="1186" w:type="dxa"/>
            <w:tcBorders>
              <w:right w:val="single" w:sz="6" w:space="0" w:color="auto"/>
            </w:tcBorders>
            <w:tcMar>
              <w:left w:w="105" w:type="dxa"/>
              <w:right w:w="105" w:type="dxa"/>
            </w:tcMar>
          </w:tcPr>
          <w:p w14:paraId="636C238B" w14:textId="69495066" w:rsidR="08D22C6F" w:rsidRPr="00FC2E98" w:rsidRDefault="08D22C6F" w:rsidP="00E23B5F">
            <w:pPr>
              <w:jc w:val="center"/>
              <w:rPr>
                <w:rFonts w:eastAsia="Aptos" w:cs="Aptos"/>
                <w:sz w:val="20"/>
                <w:szCs w:val="20"/>
              </w:rPr>
            </w:pPr>
            <w:r w:rsidRPr="00FC2E98">
              <w:rPr>
                <w:rFonts w:eastAsia="Aptos" w:cs="Aptos"/>
                <w:b w:val="0"/>
                <w:bCs w:val="0"/>
                <w:sz w:val="20"/>
                <w:szCs w:val="20"/>
                <w:lang w:val="en-GB"/>
              </w:rPr>
              <w:t>Pharmacy</w:t>
            </w:r>
          </w:p>
        </w:tc>
        <w:tc>
          <w:tcPr>
            <w:tcW w:w="1260" w:type="dxa"/>
            <w:tcBorders>
              <w:left w:val="single" w:sz="6" w:space="0" w:color="auto"/>
            </w:tcBorders>
            <w:tcMar>
              <w:left w:w="105" w:type="dxa"/>
              <w:right w:w="105" w:type="dxa"/>
            </w:tcMar>
          </w:tcPr>
          <w:p w14:paraId="619179C0" w14:textId="043E92E1" w:rsidR="08D22C6F" w:rsidRPr="000F446F" w:rsidRDefault="77D8B2BD"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32</w:t>
            </w:r>
            <w:r w:rsidR="7B24A34A" w:rsidRPr="42B1A495">
              <w:rPr>
                <w:rFonts w:eastAsia="Aptos" w:cs="Aptos"/>
                <w:sz w:val="20"/>
                <w:szCs w:val="20"/>
                <w:lang w:val="en-GB"/>
              </w:rPr>
              <w:t>%</w:t>
            </w:r>
          </w:p>
        </w:tc>
        <w:tc>
          <w:tcPr>
            <w:tcW w:w="1173" w:type="dxa"/>
            <w:tcMar>
              <w:left w:w="105" w:type="dxa"/>
              <w:right w:w="105" w:type="dxa"/>
            </w:tcMar>
          </w:tcPr>
          <w:p w14:paraId="49CCB398" w14:textId="3BF24A79" w:rsidR="08D22C6F" w:rsidRPr="000F446F" w:rsidRDefault="158561E0"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48</w:t>
            </w:r>
            <w:r w:rsidR="7B24A34A" w:rsidRPr="42B1A495">
              <w:rPr>
                <w:rFonts w:eastAsia="Aptos" w:cs="Aptos"/>
                <w:sz w:val="20"/>
                <w:szCs w:val="20"/>
                <w:lang w:val="en-GB"/>
              </w:rPr>
              <w:t>%</w:t>
            </w:r>
          </w:p>
        </w:tc>
        <w:tc>
          <w:tcPr>
            <w:tcW w:w="1108" w:type="dxa"/>
            <w:tcMar>
              <w:left w:w="105" w:type="dxa"/>
              <w:right w:w="105" w:type="dxa"/>
            </w:tcMar>
          </w:tcPr>
          <w:p w14:paraId="72299A44" w14:textId="77BA6DDB" w:rsidR="08D22C6F" w:rsidRPr="000F446F" w:rsidRDefault="732F64E2"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4</w:t>
            </w:r>
            <w:r w:rsidR="7B24A34A" w:rsidRPr="42B1A495">
              <w:rPr>
                <w:rFonts w:eastAsia="Aptos" w:cs="Aptos"/>
                <w:sz w:val="20"/>
                <w:szCs w:val="20"/>
                <w:lang w:val="en-GB"/>
              </w:rPr>
              <w:t>%</w:t>
            </w:r>
          </w:p>
        </w:tc>
        <w:tc>
          <w:tcPr>
            <w:tcW w:w="955" w:type="dxa"/>
            <w:tcMar>
              <w:left w:w="105" w:type="dxa"/>
              <w:right w:w="105" w:type="dxa"/>
            </w:tcMar>
          </w:tcPr>
          <w:p w14:paraId="5A39EA34" w14:textId="623249F3"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4%</w:t>
            </w:r>
          </w:p>
        </w:tc>
        <w:tc>
          <w:tcPr>
            <w:tcW w:w="1094" w:type="dxa"/>
            <w:tcMar>
              <w:left w:w="105" w:type="dxa"/>
              <w:right w:w="105" w:type="dxa"/>
            </w:tcMar>
          </w:tcPr>
          <w:p w14:paraId="0DD7C98E" w14:textId="149B6FB1"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1%</w:t>
            </w:r>
          </w:p>
        </w:tc>
        <w:tc>
          <w:tcPr>
            <w:tcW w:w="1279" w:type="dxa"/>
            <w:tcMar>
              <w:left w:w="105" w:type="dxa"/>
              <w:right w:w="105" w:type="dxa"/>
            </w:tcMar>
          </w:tcPr>
          <w:p w14:paraId="30FBB91F" w14:textId="3D719F17"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3%</w:t>
            </w:r>
          </w:p>
        </w:tc>
        <w:tc>
          <w:tcPr>
            <w:tcW w:w="1305" w:type="dxa"/>
            <w:tcMar>
              <w:left w:w="105" w:type="dxa"/>
              <w:right w:w="105" w:type="dxa"/>
            </w:tcMar>
          </w:tcPr>
          <w:p w14:paraId="31107C30" w14:textId="5CD0772A" w:rsidR="0AE27461" w:rsidRDefault="0AE27461"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8%</w:t>
            </w:r>
          </w:p>
        </w:tc>
      </w:tr>
      <w:tr w:rsidR="08D22C6F" w:rsidRPr="00FC2E98" w14:paraId="591967A7" w14:textId="77777777" w:rsidTr="42B1A495">
        <w:trPr>
          <w:trHeight w:val="300"/>
        </w:trPr>
        <w:tc>
          <w:tcPr>
            <w:cnfStyle w:val="001000000000" w:firstRow="0" w:lastRow="0" w:firstColumn="1" w:lastColumn="0" w:oddVBand="0" w:evenVBand="0" w:oddHBand="0" w:evenHBand="0" w:firstRowFirstColumn="0" w:firstRowLastColumn="0" w:lastRowFirstColumn="0" w:lastRowLastColumn="0"/>
            <w:tcW w:w="1186" w:type="dxa"/>
            <w:tcBorders>
              <w:right w:val="single" w:sz="6" w:space="0" w:color="auto"/>
            </w:tcBorders>
            <w:tcMar>
              <w:left w:w="105" w:type="dxa"/>
              <w:right w:w="105" w:type="dxa"/>
            </w:tcMar>
          </w:tcPr>
          <w:p w14:paraId="25D758B7" w14:textId="3CD995A5" w:rsidR="08D22C6F" w:rsidRPr="00FC2E98" w:rsidRDefault="08D22C6F" w:rsidP="00E23B5F">
            <w:pPr>
              <w:jc w:val="center"/>
              <w:rPr>
                <w:rFonts w:eastAsia="Aptos" w:cs="Aptos"/>
                <w:sz w:val="20"/>
                <w:szCs w:val="20"/>
              </w:rPr>
            </w:pPr>
            <w:r w:rsidRPr="00FC2E98">
              <w:rPr>
                <w:rFonts w:eastAsia="Aptos" w:cs="Aptos"/>
                <w:b w:val="0"/>
                <w:bCs w:val="0"/>
                <w:sz w:val="20"/>
                <w:szCs w:val="20"/>
                <w:lang w:val="en-GB"/>
              </w:rPr>
              <w:t xml:space="preserve">Other </w:t>
            </w:r>
          </w:p>
        </w:tc>
        <w:tc>
          <w:tcPr>
            <w:tcW w:w="1260" w:type="dxa"/>
            <w:tcBorders>
              <w:left w:val="single" w:sz="6" w:space="0" w:color="auto"/>
            </w:tcBorders>
            <w:tcMar>
              <w:left w:w="105" w:type="dxa"/>
              <w:right w:w="105" w:type="dxa"/>
            </w:tcMar>
          </w:tcPr>
          <w:p w14:paraId="0BE30AB5" w14:textId="637EA7FB"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2</w:t>
            </w:r>
            <w:r w:rsidR="1CC38672" w:rsidRPr="42B1A495">
              <w:rPr>
                <w:rFonts w:eastAsia="Aptos" w:cs="Aptos"/>
                <w:sz w:val="20"/>
                <w:szCs w:val="20"/>
                <w:lang w:val="en-GB"/>
              </w:rPr>
              <w:t>4</w:t>
            </w:r>
            <w:r w:rsidRPr="42B1A495">
              <w:rPr>
                <w:rFonts w:eastAsia="Aptos" w:cs="Aptos"/>
                <w:sz w:val="20"/>
                <w:szCs w:val="20"/>
                <w:lang w:val="en-GB"/>
              </w:rPr>
              <w:t>%</w:t>
            </w:r>
          </w:p>
        </w:tc>
        <w:tc>
          <w:tcPr>
            <w:tcW w:w="1173" w:type="dxa"/>
            <w:tcMar>
              <w:left w:w="105" w:type="dxa"/>
              <w:right w:w="105" w:type="dxa"/>
            </w:tcMar>
          </w:tcPr>
          <w:p w14:paraId="7CBF5743" w14:textId="1A1C07E0"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5</w:t>
            </w:r>
            <w:r w:rsidR="69DF1FB2" w:rsidRPr="42B1A495">
              <w:rPr>
                <w:rFonts w:eastAsia="Aptos" w:cs="Aptos"/>
                <w:sz w:val="20"/>
                <w:szCs w:val="20"/>
                <w:lang w:val="en-GB"/>
              </w:rPr>
              <w:t>3</w:t>
            </w:r>
            <w:r w:rsidRPr="42B1A495">
              <w:rPr>
                <w:rFonts w:eastAsia="Aptos" w:cs="Aptos"/>
                <w:sz w:val="20"/>
                <w:szCs w:val="20"/>
                <w:lang w:val="en-GB"/>
              </w:rPr>
              <w:t>%</w:t>
            </w:r>
          </w:p>
        </w:tc>
        <w:tc>
          <w:tcPr>
            <w:tcW w:w="1108" w:type="dxa"/>
            <w:tcMar>
              <w:left w:w="105" w:type="dxa"/>
              <w:right w:w="105" w:type="dxa"/>
            </w:tcMar>
          </w:tcPr>
          <w:p w14:paraId="3A07D9B8" w14:textId="7A007DC8"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5%</w:t>
            </w:r>
          </w:p>
        </w:tc>
        <w:tc>
          <w:tcPr>
            <w:tcW w:w="955" w:type="dxa"/>
            <w:tcMar>
              <w:left w:w="105" w:type="dxa"/>
              <w:right w:w="105" w:type="dxa"/>
            </w:tcMar>
          </w:tcPr>
          <w:p w14:paraId="3B00912A" w14:textId="286E1577"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4%</w:t>
            </w:r>
          </w:p>
        </w:tc>
        <w:tc>
          <w:tcPr>
            <w:tcW w:w="1094" w:type="dxa"/>
            <w:tcMar>
              <w:left w:w="105" w:type="dxa"/>
              <w:right w:w="105" w:type="dxa"/>
            </w:tcMar>
          </w:tcPr>
          <w:p w14:paraId="5B137086" w14:textId="44188232"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2%</w:t>
            </w:r>
          </w:p>
        </w:tc>
        <w:tc>
          <w:tcPr>
            <w:tcW w:w="1279" w:type="dxa"/>
            <w:tcMar>
              <w:left w:w="105" w:type="dxa"/>
              <w:right w:w="105" w:type="dxa"/>
            </w:tcMar>
          </w:tcPr>
          <w:p w14:paraId="402D7B41" w14:textId="196815D8" w:rsidR="08D22C6F" w:rsidRPr="000F446F" w:rsidRDefault="290F3EAB"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3</w:t>
            </w:r>
            <w:r w:rsidR="7B24A34A" w:rsidRPr="42B1A495">
              <w:rPr>
                <w:rFonts w:eastAsia="Aptos" w:cs="Aptos"/>
                <w:sz w:val="20"/>
                <w:szCs w:val="20"/>
                <w:lang w:val="en-GB"/>
              </w:rPr>
              <w:t>%</w:t>
            </w:r>
          </w:p>
        </w:tc>
        <w:tc>
          <w:tcPr>
            <w:tcW w:w="1305" w:type="dxa"/>
            <w:tcMar>
              <w:left w:w="105" w:type="dxa"/>
              <w:right w:w="105" w:type="dxa"/>
            </w:tcMar>
          </w:tcPr>
          <w:p w14:paraId="10ACDF48" w14:textId="6C26C022" w:rsidR="05DA90B8" w:rsidRDefault="05DA90B8"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9%</w:t>
            </w:r>
          </w:p>
        </w:tc>
      </w:tr>
      <w:tr w:rsidR="08D22C6F" w:rsidRPr="00FC2E98" w14:paraId="1F393D66" w14:textId="77777777" w:rsidTr="42B1A495">
        <w:trPr>
          <w:trHeight w:val="300"/>
        </w:trPr>
        <w:tc>
          <w:tcPr>
            <w:cnfStyle w:val="001000000000" w:firstRow="0" w:lastRow="0" w:firstColumn="1" w:lastColumn="0" w:oddVBand="0" w:evenVBand="0" w:oddHBand="0" w:evenHBand="0" w:firstRowFirstColumn="0" w:firstRowLastColumn="0" w:lastRowFirstColumn="0" w:lastRowLastColumn="0"/>
            <w:tcW w:w="1186" w:type="dxa"/>
            <w:tcBorders>
              <w:right w:val="single" w:sz="6" w:space="0" w:color="auto"/>
            </w:tcBorders>
            <w:tcMar>
              <w:left w:w="105" w:type="dxa"/>
              <w:right w:w="105" w:type="dxa"/>
            </w:tcMar>
          </w:tcPr>
          <w:p w14:paraId="0494F594" w14:textId="010DB1F0" w:rsidR="08D22C6F" w:rsidRPr="00FC2E98" w:rsidRDefault="08D22C6F" w:rsidP="00E23B5F">
            <w:pPr>
              <w:jc w:val="center"/>
              <w:rPr>
                <w:rFonts w:eastAsia="Aptos" w:cs="Aptos"/>
                <w:sz w:val="20"/>
                <w:szCs w:val="20"/>
              </w:rPr>
            </w:pPr>
            <w:r w:rsidRPr="00FC2E98">
              <w:rPr>
                <w:rFonts w:eastAsia="Aptos" w:cs="Aptos"/>
                <w:sz w:val="20"/>
                <w:szCs w:val="20"/>
                <w:lang w:val="en-GB"/>
              </w:rPr>
              <w:lastRenderedPageBreak/>
              <w:t>Ave Results</w:t>
            </w:r>
          </w:p>
        </w:tc>
        <w:tc>
          <w:tcPr>
            <w:tcW w:w="1260" w:type="dxa"/>
            <w:tcBorders>
              <w:left w:val="single" w:sz="6" w:space="0" w:color="auto"/>
            </w:tcBorders>
            <w:tcMar>
              <w:left w:w="105" w:type="dxa"/>
              <w:right w:w="105" w:type="dxa"/>
            </w:tcMar>
          </w:tcPr>
          <w:p w14:paraId="0936E6DB" w14:textId="185DDE6B"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b/>
                <w:bCs/>
                <w:sz w:val="20"/>
                <w:szCs w:val="20"/>
                <w:lang w:val="en-GB"/>
              </w:rPr>
              <w:t>3</w:t>
            </w:r>
            <w:r w:rsidR="6AD5DAC6" w:rsidRPr="42B1A495">
              <w:rPr>
                <w:rFonts w:eastAsia="Aptos" w:cs="Aptos"/>
                <w:b/>
                <w:bCs/>
                <w:sz w:val="20"/>
                <w:szCs w:val="20"/>
                <w:lang w:val="en-GB"/>
              </w:rPr>
              <w:t>3</w:t>
            </w:r>
            <w:r w:rsidRPr="42B1A495">
              <w:rPr>
                <w:rFonts w:eastAsia="Aptos" w:cs="Aptos"/>
                <w:b/>
                <w:bCs/>
                <w:sz w:val="20"/>
                <w:szCs w:val="20"/>
                <w:lang w:val="en-GB"/>
              </w:rPr>
              <w:t>%</w:t>
            </w:r>
          </w:p>
        </w:tc>
        <w:tc>
          <w:tcPr>
            <w:tcW w:w="1173" w:type="dxa"/>
            <w:tcMar>
              <w:left w:w="105" w:type="dxa"/>
              <w:right w:w="105" w:type="dxa"/>
            </w:tcMar>
          </w:tcPr>
          <w:p w14:paraId="7152432A" w14:textId="3AE71A8C" w:rsidR="08D22C6F" w:rsidRPr="000F446F" w:rsidRDefault="63C5C93F" w:rsidP="42B1A495">
            <w:pPr>
              <w:jc w:val="center"/>
              <w:cnfStyle w:val="000000000000" w:firstRow="0" w:lastRow="0" w:firstColumn="0" w:lastColumn="0" w:oddVBand="0" w:evenVBand="0" w:oddHBand="0" w:evenHBand="0" w:firstRowFirstColumn="0" w:firstRowLastColumn="0" w:lastRowFirstColumn="0" w:lastRowLastColumn="0"/>
              <w:rPr>
                <w:rFonts w:eastAsia="Aptos" w:cs="Aptos"/>
                <w:b/>
                <w:bCs/>
                <w:sz w:val="20"/>
                <w:szCs w:val="20"/>
                <w:lang w:val="en-GB"/>
              </w:rPr>
            </w:pPr>
            <w:r w:rsidRPr="42B1A495">
              <w:rPr>
                <w:rFonts w:eastAsia="Aptos" w:cs="Aptos"/>
                <w:b/>
                <w:bCs/>
                <w:sz w:val="20"/>
                <w:szCs w:val="20"/>
                <w:lang w:val="en-GB"/>
              </w:rPr>
              <w:t>48</w:t>
            </w:r>
            <w:r w:rsidR="7B24A34A" w:rsidRPr="42B1A495">
              <w:rPr>
                <w:rFonts w:eastAsia="Aptos" w:cs="Aptos"/>
                <w:b/>
                <w:bCs/>
                <w:sz w:val="20"/>
                <w:szCs w:val="20"/>
                <w:lang w:val="en-GB"/>
              </w:rPr>
              <w:t>%</w:t>
            </w:r>
          </w:p>
        </w:tc>
        <w:tc>
          <w:tcPr>
            <w:tcW w:w="1108" w:type="dxa"/>
            <w:tcMar>
              <w:left w:w="105" w:type="dxa"/>
              <w:right w:w="105" w:type="dxa"/>
            </w:tcMar>
          </w:tcPr>
          <w:p w14:paraId="58EAF3C5" w14:textId="375B24E2" w:rsidR="08D22C6F" w:rsidRPr="000F446F" w:rsidRDefault="154D34F5"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b/>
                <w:bCs/>
                <w:sz w:val="20"/>
                <w:szCs w:val="20"/>
                <w:lang w:val="en-GB"/>
              </w:rPr>
              <w:t>4</w:t>
            </w:r>
            <w:r w:rsidR="7B24A34A" w:rsidRPr="42B1A495">
              <w:rPr>
                <w:rFonts w:eastAsia="Aptos" w:cs="Aptos"/>
                <w:b/>
                <w:bCs/>
                <w:sz w:val="20"/>
                <w:szCs w:val="20"/>
                <w:lang w:val="en-GB"/>
              </w:rPr>
              <w:t>%</w:t>
            </w:r>
          </w:p>
        </w:tc>
        <w:tc>
          <w:tcPr>
            <w:tcW w:w="955" w:type="dxa"/>
            <w:tcMar>
              <w:left w:w="105" w:type="dxa"/>
              <w:right w:w="105" w:type="dxa"/>
            </w:tcMar>
          </w:tcPr>
          <w:p w14:paraId="2B2B8D93" w14:textId="488CA981"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b/>
                <w:bCs/>
                <w:sz w:val="20"/>
                <w:szCs w:val="20"/>
                <w:lang w:val="en-GB"/>
              </w:rPr>
              <w:t>4%</w:t>
            </w:r>
          </w:p>
        </w:tc>
        <w:tc>
          <w:tcPr>
            <w:tcW w:w="1094" w:type="dxa"/>
            <w:tcMar>
              <w:left w:w="105" w:type="dxa"/>
              <w:right w:w="105" w:type="dxa"/>
            </w:tcMar>
          </w:tcPr>
          <w:p w14:paraId="48CA36F7" w14:textId="2A0DFD63"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b/>
                <w:bCs/>
                <w:sz w:val="20"/>
                <w:szCs w:val="20"/>
                <w:lang w:val="en-GB"/>
              </w:rPr>
              <w:t>1%</w:t>
            </w:r>
          </w:p>
        </w:tc>
        <w:tc>
          <w:tcPr>
            <w:tcW w:w="1279" w:type="dxa"/>
            <w:tcMar>
              <w:left w:w="105" w:type="dxa"/>
              <w:right w:w="105" w:type="dxa"/>
            </w:tcMar>
          </w:tcPr>
          <w:p w14:paraId="4CFCEC7C" w14:textId="73E31FC4"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b/>
                <w:bCs/>
                <w:sz w:val="20"/>
                <w:szCs w:val="20"/>
                <w:lang w:val="en-GB"/>
              </w:rPr>
              <w:t>3%</w:t>
            </w:r>
          </w:p>
        </w:tc>
        <w:tc>
          <w:tcPr>
            <w:tcW w:w="1305" w:type="dxa"/>
            <w:tcMar>
              <w:left w:w="105" w:type="dxa"/>
              <w:right w:w="105" w:type="dxa"/>
            </w:tcMar>
          </w:tcPr>
          <w:p w14:paraId="727F88B5" w14:textId="6D3917D4" w:rsidR="24708EFE" w:rsidRDefault="24708EFE" w:rsidP="42B1A495">
            <w:pPr>
              <w:jc w:val="center"/>
              <w:cnfStyle w:val="000000000000" w:firstRow="0" w:lastRow="0" w:firstColumn="0" w:lastColumn="0" w:oddVBand="0" w:evenVBand="0" w:oddHBand="0" w:evenHBand="0" w:firstRowFirstColumn="0" w:firstRowLastColumn="0" w:lastRowFirstColumn="0" w:lastRowLastColumn="0"/>
              <w:rPr>
                <w:rFonts w:eastAsia="Aptos" w:cs="Aptos"/>
                <w:b/>
                <w:bCs/>
                <w:sz w:val="20"/>
                <w:szCs w:val="20"/>
                <w:lang w:val="en-GB"/>
              </w:rPr>
            </w:pPr>
            <w:r w:rsidRPr="42B1A495">
              <w:rPr>
                <w:rFonts w:eastAsia="Aptos" w:cs="Aptos"/>
                <w:b/>
                <w:bCs/>
                <w:sz w:val="20"/>
                <w:szCs w:val="20"/>
                <w:lang w:val="en-GB"/>
              </w:rPr>
              <w:t>8%</w:t>
            </w:r>
          </w:p>
        </w:tc>
      </w:tr>
    </w:tbl>
    <w:p w14:paraId="525EED71" w14:textId="69C5FDE9" w:rsidR="08D22C6F" w:rsidRPr="00FC2E98" w:rsidRDefault="08D22C6F" w:rsidP="00E23B5F">
      <w:pPr>
        <w:rPr>
          <w:rFonts w:eastAsia="Aptos" w:cs="Aptos"/>
          <w:color w:val="000000" w:themeColor="text1"/>
        </w:rPr>
      </w:pPr>
    </w:p>
    <w:p w14:paraId="713B5F61" w14:textId="4732F33A" w:rsidR="30659F03" w:rsidRPr="00FC2E98" w:rsidRDefault="30659F03" w:rsidP="00E23B5F">
      <w:pPr>
        <w:rPr>
          <w:rFonts w:eastAsia="Aptos" w:cs="Aptos"/>
          <w:color w:val="000000" w:themeColor="text1"/>
        </w:rPr>
      </w:pPr>
      <w:r w:rsidRPr="00FC2E98">
        <w:rPr>
          <w:rFonts w:eastAsia="Aptos" w:cs="Aptos"/>
          <w:b/>
          <w:bCs/>
          <w:color w:val="000000" w:themeColor="text1"/>
          <w:lang w:val="en-GB"/>
        </w:rPr>
        <w:t>Disposal of Topical Formulations</w:t>
      </w:r>
    </w:p>
    <w:tbl>
      <w:tblPr>
        <w:tblStyle w:val="GridTable1Light-Accent6"/>
        <w:tblW w:w="935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50"/>
        <w:gridCol w:w="1233"/>
        <w:gridCol w:w="1090"/>
        <w:gridCol w:w="1207"/>
        <w:gridCol w:w="870"/>
        <w:gridCol w:w="1013"/>
        <w:gridCol w:w="1298"/>
        <w:gridCol w:w="1298"/>
      </w:tblGrid>
      <w:tr w:rsidR="08D22C6F" w:rsidRPr="00FC2E98" w14:paraId="22E76CC1" w14:textId="77777777" w:rsidTr="42B1A49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0" w:type="dxa"/>
            <w:tcMar>
              <w:left w:w="105" w:type="dxa"/>
              <w:right w:w="105" w:type="dxa"/>
            </w:tcMar>
          </w:tcPr>
          <w:p w14:paraId="488A30D8" w14:textId="5AB707CF" w:rsidR="08D22C6F" w:rsidRPr="00FC2E98" w:rsidRDefault="08D22C6F" w:rsidP="00E23B5F">
            <w:pPr>
              <w:jc w:val="center"/>
              <w:rPr>
                <w:rFonts w:eastAsia="Aptos" w:cs="Aptos"/>
                <w:sz w:val="20"/>
                <w:szCs w:val="20"/>
              </w:rPr>
            </w:pPr>
            <w:r w:rsidRPr="00FC2E98">
              <w:rPr>
                <w:rFonts w:eastAsia="Aptos" w:cs="Aptos"/>
                <w:sz w:val="20"/>
                <w:szCs w:val="20"/>
                <w:lang w:val="en-GB"/>
              </w:rPr>
              <w:t xml:space="preserve">Disposal </w:t>
            </w:r>
          </w:p>
          <w:p w14:paraId="3BE57B1D" w14:textId="743BCC6C" w:rsidR="08D22C6F" w:rsidRPr="00FC2E98" w:rsidRDefault="08D22C6F" w:rsidP="00E23B5F">
            <w:pPr>
              <w:jc w:val="center"/>
              <w:rPr>
                <w:rFonts w:eastAsia="Aptos" w:cs="Aptos"/>
                <w:sz w:val="20"/>
                <w:szCs w:val="20"/>
              </w:rPr>
            </w:pPr>
            <w:r w:rsidRPr="00FC2E98">
              <w:rPr>
                <w:rFonts w:eastAsia="Aptos" w:cs="Aptos"/>
                <w:sz w:val="20"/>
                <w:szCs w:val="20"/>
                <w:lang w:val="en-GB"/>
              </w:rPr>
              <w:t>Route</w:t>
            </w:r>
          </w:p>
        </w:tc>
        <w:tc>
          <w:tcPr>
            <w:tcW w:w="1233" w:type="dxa"/>
            <w:tcMar>
              <w:left w:w="105" w:type="dxa"/>
              <w:right w:w="105" w:type="dxa"/>
            </w:tcMar>
          </w:tcPr>
          <w:p w14:paraId="7C36844A" w14:textId="5C8CEEBB" w:rsidR="08D22C6F" w:rsidRPr="00FC2E98" w:rsidRDefault="08D22C6F" w:rsidP="00E23B5F">
            <w:pPr>
              <w:jc w:val="center"/>
              <w:cnfStyle w:val="100000000000" w:firstRow="1" w:lastRow="0" w:firstColumn="0" w:lastColumn="0" w:oddVBand="0" w:evenVBand="0" w:oddHBand="0" w:evenHBand="0" w:firstRowFirstColumn="0" w:firstRowLastColumn="0" w:lastRowFirstColumn="0" w:lastRowLastColumn="0"/>
              <w:rPr>
                <w:rFonts w:eastAsia="Aptos" w:cs="Aptos"/>
                <w:b w:val="0"/>
                <w:bCs w:val="0"/>
                <w:sz w:val="20"/>
                <w:szCs w:val="20"/>
              </w:rPr>
            </w:pPr>
            <w:r w:rsidRPr="00FC2E98">
              <w:rPr>
                <w:rFonts w:eastAsia="Aptos" w:cs="Aptos"/>
                <w:sz w:val="20"/>
                <w:szCs w:val="20"/>
                <w:lang w:val="en-GB"/>
              </w:rPr>
              <w:t>Pharmacy</w:t>
            </w:r>
          </w:p>
        </w:tc>
        <w:tc>
          <w:tcPr>
            <w:tcW w:w="1090" w:type="dxa"/>
            <w:tcMar>
              <w:left w:w="105" w:type="dxa"/>
              <w:right w:w="105" w:type="dxa"/>
            </w:tcMar>
          </w:tcPr>
          <w:p w14:paraId="10AA884C" w14:textId="192B0C85" w:rsidR="08D22C6F" w:rsidRPr="00FC2E98" w:rsidRDefault="08D22C6F" w:rsidP="00E23B5F">
            <w:pPr>
              <w:jc w:val="center"/>
              <w:cnfStyle w:val="100000000000" w:firstRow="1" w:lastRow="0" w:firstColumn="0" w:lastColumn="0" w:oddVBand="0" w:evenVBand="0" w:oddHBand="0" w:evenHBand="0" w:firstRowFirstColumn="0" w:firstRowLastColumn="0" w:lastRowFirstColumn="0" w:lastRowLastColumn="0"/>
              <w:rPr>
                <w:rFonts w:eastAsia="Aptos" w:cs="Aptos"/>
                <w:b w:val="0"/>
                <w:bCs w:val="0"/>
                <w:sz w:val="20"/>
                <w:szCs w:val="20"/>
              </w:rPr>
            </w:pPr>
            <w:r w:rsidRPr="00FC2E98">
              <w:rPr>
                <w:rFonts w:eastAsia="Aptos" w:cs="Aptos"/>
                <w:sz w:val="20"/>
                <w:szCs w:val="20"/>
                <w:lang w:val="en-GB"/>
              </w:rPr>
              <w:t>Rubbish</w:t>
            </w:r>
          </w:p>
        </w:tc>
        <w:tc>
          <w:tcPr>
            <w:tcW w:w="1207" w:type="dxa"/>
            <w:tcMar>
              <w:left w:w="105" w:type="dxa"/>
              <w:right w:w="105" w:type="dxa"/>
            </w:tcMar>
          </w:tcPr>
          <w:p w14:paraId="1AE255C1" w14:textId="42E11621" w:rsidR="08D22C6F" w:rsidRPr="00FC2E98" w:rsidRDefault="08D22C6F" w:rsidP="00E23B5F">
            <w:pPr>
              <w:jc w:val="center"/>
              <w:cnfStyle w:val="100000000000" w:firstRow="1" w:lastRow="0" w:firstColumn="0" w:lastColumn="0" w:oddVBand="0" w:evenVBand="0" w:oddHBand="0" w:evenHBand="0" w:firstRowFirstColumn="0" w:firstRowLastColumn="0" w:lastRowFirstColumn="0" w:lastRowLastColumn="0"/>
              <w:rPr>
                <w:rFonts w:eastAsia="Aptos" w:cs="Aptos"/>
                <w:b w:val="0"/>
                <w:bCs w:val="0"/>
                <w:sz w:val="20"/>
                <w:szCs w:val="20"/>
              </w:rPr>
            </w:pPr>
            <w:r w:rsidRPr="00FC2E98">
              <w:rPr>
                <w:rFonts w:eastAsia="Aptos" w:cs="Aptos"/>
                <w:sz w:val="20"/>
                <w:szCs w:val="20"/>
                <w:lang w:val="en-GB"/>
              </w:rPr>
              <w:t>Recycling</w:t>
            </w:r>
          </w:p>
        </w:tc>
        <w:tc>
          <w:tcPr>
            <w:tcW w:w="870" w:type="dxa"/>
            <w:tcMar>
              <w:left w:w="105" w:type="dxa"/>
              <w:right w:w="105" w:type="dxa"/>
            </w:tcMar>
          </w:tcPr>
          <w:p w14:paraId="632CE8DE" w14:textId="7B6A4D47" w:rsidR="08D22C6F" w:rsidRPr="00FC2E98" w:rsidRDefault="7B24A34A" w:rsidP="00E23B5F">
            <w:pPr>
              <w:jc w:val="center"/>
              <w:cnfStyle w:val="100000000000" w:firstRow="1" w:lastRow="0" w:firstColumn="0" w:lastColumn="0" w:oddVBand="0" w:evenVBand="0" w:oddHBand="0" w:evenHBand="0" w:firstRowFirstColumn="0" w:firstRowLastColumn="0" w:lastRowFirstColumn="0" w:lastRowLastColumn="0"/>
              <w:rPr>
                <w:rFonts w:eastAsia="Aptos" w:cs="Aptos"/>
                <w:b w:val="0"/>
                <w:bCs w:val="0"/>
                <w:sz w:val="20"/>
                <w:szCs w:val="20"/>
              </w:rPr>
            </w:pPr>
            <w:r w:rsidRPr="42B1A495">
              <w:rPr>
                <w:rFonts w:eastAsia="Aptos" w:cs="Aptos"/>
                <w:sz w:val="20"/>
                <w:szCs w:val="20"/>
                <w:lang w:val="en-GB"/>
              </w:rPr>
              <w:t>Toilet</w:t>
            </w:r>
            <w:r w:rsidR="58986B3B" w:rsidRPr="42B1A495">
              <w:rPr>
                <w:rFonts w:eastAsia="Aptos" w:cs="Aptos"/>
                <w:sz w:val="20"/>
                <w:szCs w:val="20"/>
                <w:lang w:val="en-GB"/>
              </w:rPr>
              <w:t xml:space="preserve"> / Sink</w:t>
            </w:r>
          </w:p>
        </w:tc>
        <w:tc>
          <w:tcPr>
            <w:tcW w:w="1013" w:type="dxa"/>
            <w:tcMar>
              <w:left w:w="105" w:type="dxa"/>
              <w:right w:w="105" w:type="dxa"/>
            </w:tcMar>
          </w:tcPr>
          <w:p w14:paraId="7230EB72" w14:textId="70331D5B" w:rsidR="08D22C6F" w:rsidRPr="00FC2E98" w:rsidRDefault="08D22C6F" w:rsidP="00E23B5F">
            <w:pPr>
              <w:jc w:val="center"/>
              <w:cnfStyle w:val="100000000000" w:firstRow="1" w:lastRow="0" w:firstColumn="0" w:lastColumn="0" w:oddVBand="0" w:evenVBand="0" w:oddHBand="0" w:evenHBand="0" w:firstRowFirstColumn="0" w:firstRowLastColumn="0" w:lastRowFirstColumn="0" w:lastRowLastColumn="0"/>
              <w:rPr>
                <w:rFonts w:eastAsia="Aptos" w:cs="Aptos"/>
                <w:b w:val="0"/>
                <w:bCs w:val="0"/>
                <w:sz w:val="20"/>
                <w:szCs w:val="20"/>
              </w:rPr>
            </w:pPr>
            <w:r w:rsidRPr="00FC2E98">
              <w:rPr>
                <w:rFonts w:eastAsia="Aptos" w:cs="Aptos"/>
                <w:sz w:val="20"/>
                <w:szCs w:val="20"/>
                <w:lang w:val="en-GB"/>
              </w:rPr>
              <w:t>Donate</w:t>
            </w:r>
          </w:p>
        </w:tc>
        <w:tc>
          <w:tcPr>
            <w:tcW w:w="1298" w:type="dxa"/>
            <w:tcMar>
              <w:left w:w="105" w:type="dxa"/>
              <w:right w:w="105" w:type="dxa"/>
            </w:tcMar>
          </w:tcPr>
          <w:p w14:paraId="723B52ED" w14:textId="63945896" w:rsidR="00E04EAC" w:rsidRPr="00FC2E98" w:rsidRDefault="7B24A34A" w:rsidP="42B1A495">
            <w:pPr>
              <w:jc w:val="center"/>
              <w:cnfStyle w:val="100000000000" w:firstRow="1"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Alternative</w:t>
            </w:r>
          </w:p>
        </w:tc>
        <w:tc>
          <w:tcPr>
            <w:tcW w:w="1298" w:type="dxa"/>
            <w:tcMar>
              <w:left w:w="105" w:type="dxa"/>
              <w:right w:w="105" w:type="dxa"/>
            </w:tcMar>
          </w:tcPr>
          <w:p w14:paraId="54347A14" w14:textId="41840266" w:rsidR="16E221B2" w:rsidRDefault="16E221B2" w:rsidP="42B1A495">
            <w:pPr>
              <w:jc w:val="center"/>
              <w:cnfStyle w:val="100000000000" w:firstRow="1"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Unsure</w:t>
            </w:r>
          </w:p>
        </w:tc>
      </w:tr>
      <w:tr w:rsidR="08D22C6F" w:rsidRPr="00FC2E98" w14:paraId="046974C4" w14:textId="77777777" w:rsidTr="42B1A495">
        <w:trPr>
          <w:trHeight w:val="300"/>
        </w:trPr>
        <w:tc>
          <w:tcPr>
            <w:cnfStyle w:val="001000000000" w:firstRow="0" w:lastRow="0" w:firstColumn="1" w:lastColumn="0" w:oddVBand="0" w:evenVBand="0" w:oddHBand="0" w:evenHBand="0" w:firstRowFirstColumn="0" w:firstRowLastColumn="0" w:lastRowFirstColumn="0" w:lastRowLastColumn="0"/>
            <w:tcW w:w="1350" w:type="dxa"/>
            <w:tcMar>
              <w:left w:w="105" w:type="dxa"/>
              <w:right w:w="105" w:type="dxa"/>
            </w:tcMar>
          </w:tcPr>
          <w:p w14:paraId="4969E93B" w14:textId="0ECFD14B" w:rsidR="08D22C6F" w:rsidRPr="00FC2E98" w:rsidRDefault="08D22C6F" w:rsidP="00E23B5F">
            <w:pPr>
              <w:jc w:val="center"/>
              <w:rPr>
                <w:rFonts w:eastAsia="Aptos" w:cs="Aptos"/>
                <w:sz w:val="20"/>
                <w:szCs w:val="20"/>
              </w:rPr>
            </w:pPr>
            <w:r w:rsidRPr="00FC2E98">
              <w:rPr>
                <w:rFonts w:eastAsia="Aptos" w:cs="Aptos"/>
                <w:sz w:val="20"/>
                <w:szCs w:val="20"/>
                <w:lang w:val="en-GB"/>
              </w:rPr>
              <w:t>Source of</w:t>
            </w:r>
          </w:p>
          <w:p w14:paraId="36D7F744" w14:textId="2E775E9F" w:rsidR="08D22C6F" w:rsidRPr="00FC2E98" w:rsidRDefault="08D22C6F" w:rsidP="00E23B5F">
            <w:pPr>
              <w:jc w:val="center"/>
              <w:rPr>
                <w:rFonts w:eastAsia="Aptos" w:cs="Aptos"/>
                <w:sz w:val="20"/>
                <w:szCs w:val="20"/>
              </w:rPr>
            </w:pPr>
            <w:r w:rsidRPr="00FC2E98">
              <w:rPr>
                <w:rFonts w:eastAsia="Aptos" w:cs="Aptos"/>
                <w:sz w:val="20"/>
                <w:szCs w:val="20"/>
                <w:lang w:val="en-GB"/>
              </w:rPr>
              <w:t>Topicals</w:t>
            </w:r>
          </w:p>
        </w:tc>
        <w:tc>
          <w:tcPr>
            <w:tcW w:w="1233" w:type="dxa"/>
            <w:tcMar>
              <w:left w:w="105" w:type="dxa"/>
              <w:right w:w="105" w:type="dxa"/>
            </w:tcMar>
          </w:tcPr>
          <w:p w14:paraId="30D14898" w14:textId="0617830C" w:rsidR="08D22C6F" w:rsidRPr="00FC2E98" w:rsidRDefault="08D22C6F" w:rsidP="00E23B5F">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1090" w:type="dxa"/>
            <w:tcMar>
              <w:left w:w="105" w:type="dxa"/>
              <w:right w:w="105" w:type="dxa"/>
            </w:tcMar>
          </w:tcPr>
          <w:p w14:paraId="7B0B6D65" w14:textId="7AAC7673" w:rsidR="08D22C6F" w:rsidRPr="00FC2E98" w:rsidRDefault="08D22C6F" w:rsidP="00E23B5F">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1207" w:type="dxa"/>
            <w:tcMar>
              <w:left w:w="105" w:type="dxa"/>
              <w:right w:w="105" w:type="dxa"/>
            </w:tcMar>
          </w:tcPr>
          <w:p w14:paraId="54123606" w14:textId="581A7EFC" w:rsidR="08D22C6F" w:rsidRPr="00FC2E98" w:rsidRDefault="08D22C6F" w:rsidP="00E23B5F">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870" w:type="dxa"/>
            <w:tcMar>
              <w:left w:w="105" w:type="dxa"/>
              <w:right w:w="105" w:type="dxa"/>
            </w:tcMar>
          </w:tcPr>
          <w:p w14:paraId="349DA4D4" w14:textId="1EEF8339" w:rsidR="08D22C6F" w:rsidRPr="00FC2E98" w:rsidRDefault="08D22C6F" w:rsidP="00E23B5F">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1013" w:type="dxa"/>
            <w:tcMar>
              <w:left w:w="105" w:type="dxa"/>
              <w:right w:w="105" w:type="dxa"/>
            </w:tcMar>
          </w:tcPr>
          <w:p w14:paraId="22518A77" w14:textId="70B446D5" w:rsidR="08D22C6F" w:rsidRPr="00FC2E98" w:rsidRDefault="08D22C6F" w:rsidP="00E23B5F">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1298" w:type="dxa"/>
            <w:tcMar>
              <w:left w:w="105" w:type="dxa"/>
              <w:right w:w="105" w:type="dxa"/>
            </w:tcMar>
          </w:tcPr>
          <w:p w14:paraId="5E73DF5C" w14:textId="5CF18B3B" w:rsidR="08D22C6F" w:rsidRPr="00FC2E98" w:rsidRDefault="08D22C6F" w:rsidP="00E23B5F">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c>
          <w:tcPr>
            <w:tcW w:w="1298" w:type="dxa"/>
            <w:tcMar>
              <w:left w:w="105" w:type="dxa"/>
              <w:right w:w="105" w:type="dxa"/>
            </w:tcMar>
          </w:tcPr>
          <w:p w14:paraId="5D4FB9FB" w14:textId="095838C7" w:rsidR="42B1A495" w:rsidRDefault="42B1A495"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p>
        </w:tc>
      </w:tr>
      <w:tr w:rsidR="08D22C6F" w:rsidRPr="00FC2E98" w14:paraId="22A83509" w14:textId="77777777" w:rsidTr="42B1A495">
        <w:trPr>
          <w:trHeight w:val="300"/>
        </w:trPr>
        <w:tc>
          <w:tcPr>
            <w:cnfStyle w:val="001000000000" w:firstRow="0" w:lastRow="0" w:firstColumn="1" w:lastColumn="0" w:oddVBand="0" w:evenVBand="0" w:oddHBand="0" w:evenHBand="0" w:firstRowFirstColumn="0" w:firstRowLastColumn="0" w:lastRowFirstColumn="0" w:lastRowLastColumn="0"/>
            <w:tcW w:w="1350" w:type="dxa"/>
            <w:tcMar>
              <w:left w:w="105" w:type="dxa"/>
              <w:right w:w="105" w:type="dxa"/>
            </w:tcMar>
          </w:tcPr>
          <w:p w14:paraId="77F44FE6" w14:textId="5407E27E" w:rsidR="08D22C6F" w:rsidRPr="00FC2E98" w:rsidRDefault="08D22C6F" w:rsidP="00E23B5F">
            <w:pPr>
              <w:jc w:val="center"/>
              <w:rPr>
                <w:rFonts w:eastAsia="Aptos" w:cs="Aptos"/>
                <w:sz w:val="20"/>
                <w:szCs w:val="20"/>
              </w:rPr>
            </w:pPr>
            <w:r w:rsidRPr="00FC2E98">
              <w:rPr>
                <w:rFonts w:eastAsia="Aptos" w:cs="Aptos"/>
                <w:b w:val="0"/>
                <w:bCs w:val="0"/>
                <w:sz w:val="20"/>
                <w:szCs w:val="20"/>
                <w:lang w:val="en-GB"/>
              </w:rPr>
              <w:t>Hospital</w:t>
            </w:r>
          </w:p>
        </w:tc>
        <w:tc>
          <w:tcPr>
            <w:tcW w:w="1233" w:type="dxa"/>
            <w:tcMar>
              <w:left w:w="105" w:type="dxa"/>
              <w:right w:w="105" w:type="dxa"/>
            </w:tcMar>
          </w:tcPr>
          <w:p w14:paraId="723D4ECA" w14:textId="0B12279B" w:rsidR="08D22C6F" w:rsidRPr="000F446F" w:rsidRDefault="14FD4F44"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38</w:t>
            </w:r>
            <w:r w:rsidR="7B24A34A" w:rsidRPr="42B1A495">
              <w:rPr>
                <w:rFonts w:eastAsia="Aptos" w:cs="Aptos"/>
                <w:sz w:val="20"/>
                <w:szCs w:val="20"/>
                <w:lang w:val="en-GB"/>
              </w:rPr>
              <w:t>%</w:t>
            </w:r>
          </w:p>
        </w:tc>
        <w:tc>
          <w:tcPr>
            <w:tcW w:w="1090" w:type="dxa"/>
            <w:tcMar>
              <w:left w:w="105" w:type="dxa"/>
              <w:right w:w="105" w:type="dxa"/>
            </w:tcMar>
          </w:tcPr>
          <w:p w14:paraId="50A43C20" w14:textId="18CC00D3" w:rsidR="08D22C6F" w:rsidRPr="000F446F" w:rsidRDefault="3DA3B990"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48</w:t>
            </w:r>
            <w:r w:rsidR="7B24A34A" w:rsidRPr="42B1A495">
              <w:rPr>
                <w:rFonts w:eastAsia="Aptos" w:cs="Aptos"/>
                <w:sz w:val="20"/>
                <w:szCs w:val="20"/>
                <w:lang w:val="en-GB"/>
              </w:rPr>
              <w:t>%</w:t>
            </w:r>
          </w:p>
        </w:tc>
        <w:tc>
          <w:tcPr>
            <w:tcW w:w="1207" w:type="dxa"/>
            <w:tcMar>
              <w:left w:w="105" w:type="dxa"/>
              <w:right w:w="105" w:type="dxa"/>
            </w:tcMar>
          </w:tcPr>
          <w:p w14:paraId="19903615" w14:textId="5B32904A"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4%</w:t>
            </w:r>
          </w:p>
        </w:tc>
        <w:tc>
          <w:tcPr>
            <w:tcW w:w="870" w:type="dxa"/>
            <w:tcMar>
              <w:left w:w="105" w:type="dxa"/>
              <w:right w:w="105" w:type="dxa"/>
            </w:tcMar>
          </w:tcPr>
          <w:p w14:paraId="29556405" w14:textId="550A6401"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1%</w:t>
            </w:r>
          </w:p>
        </w:tc>
        <w:tc>
          <w:tcPr>
            <w:tcW w:w="1013" w:type="dxa"/>
            <w:tcMar>
              <w:left w:w="105" w:type="dxa"/>
              <w:right w:w="105" w:type="dxa"/>
            </w:tcMar>
          </w:tcPr>
          <w:p w14:paraId="17FF26D1" w14:textId="3B211941"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1%</w:t>
            </w:r>
          </w:p>
        </w:tc>
        <w:tc>
          <w:tcPr>
            <w:tcW w:w="1298" w:type="dxa"/>
            <w:tcMar>
              <w:left w:w="105" w:type="dxa"/>
              <w:right w:w="105" w:type="dxa"/>
            </w:tcMar>
          </w:tcPr>
          <w:p w14:paraId="53BCF072" w14:textId="42400F6A"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3%</w:t>
            </w:r>
          </w:p>
        </w:tc>
        <w:tc>
          <w:tcPr>
            <w:tcW w:w="1298" w:type="dxa"/>
            <w:tcMar>
              <w:left w:w="105" w:type="dxa"/>
              <w:right w:w="105" w:type="dxa"/>
            </w:tcMar>
          </w:tcPr>
          <w:p w14:paraId="283F8790" w14:textId="600CEFF6" w:rsidR="222E35AE" w:rsidRDefault="222E35AE"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6%</w:t>
            </w:r>
          </w:p>
        </w:tc>
      </w:tr>
      <w:tr w:rsidR="08D22C6F" w:rsidRPr="00FC2E98" w14:paraId="0A3ADB5A" w14:textId="77777777" w:rsidTr="42B1A495">
        <w:trPr>
          <w:trHeight w:val="300"/>
        </w:trPr>
        <w:tc>
          <w:tcPr>
            <w:cnfStyle w:val="001000000000" w:firstRow="0" w:lastRow="0" w:firstColumn="1" w:lastColumn="0" w:oddVBand="0" w:evenVBand="0" w:oddHBand="0" w:evenHBand="0" w:firstRowFirstColumn="0" w:firstRowLastColumn="0" w:lastRowFirstColumn="0" w:lastRowLastColumn="0"/>
            <w:tcW w:w="1350" w:type="dxa"/>
            <w:tcMar>
              <w:left w:w="105" w:type="dxa"/>
              <w:right w:w="105" w:type="dxa"/>
            </w:tcMar>
          </w:tcPr>
          <w:p w14:paraId="1D94D4D1" w14:textId="54765697" w:rsidR="08D22C6F" w:rsidRPr="00FC2E98" w:rsidRDefault="08D22C6F" w:rsidP="00E23B5F">
            <w:pPr>
              <w:jc w:val="center"/>
              <w:rPr>
                <w:rFonts w:eastAsia="Aptos" w:cs="Aptos"/>
                <w:sz w:val="20"/>
                <w:szCs w:val="20"/>
              </w:rPr>
            </w:pPr>
            <w:r w:rsidRPr="00FC2E98">
              <w:rPr>
                <w:rFonts w:eastAsia="Aptos" w:cs="Aptos"/>
                <w:b w:val="0"/>
                <w:bCs w:val="0"/>
                <w:sz w:val="20"/>
                <w:szCs w:val="20"/>
                <w:lang w:val="en-GB"/>
              </w:rPr>
              <w:t>GP</w:t>
            </w:r>
          </w:p>
        </w:tc>
        <w:tc>
          <w:tcPr>
            <w:tcW w:w="1233" w:type="dxa"/>
            <w:tcMar>
              <w:left w:w="105" w:type="dxa"/>
              <w:right w:w="105" w:type="dxa"/>
            </w:tcMar>
          </w:tcPr>
          <w:p w14:paraId="69AD559C" w14:textId="40B9FF7E"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3</w:t>
            </w:r>
            <w:r w:rsidR="73B3BF31" w:rsidRPr="42B1A495">
              <w:rPr>
                <w:rFonts w:eastAsia="Aptos" w:cs="Aptos"/>
                <w:sz w:val="20"/>
                <w:szCs w:val="20"/>
                <w:lang w:val="en-GB"/>
              </w:rPr>
              <w:t>6</w:t>
            </w:r>
            <w:r w:rsidRPr="42B1A495">
              <w:rPr>
                <w:rFonts w:eastAsia="Aptos" w:cs="Aptos"/>
                <w:sz w:val="20"/>
                <w:szCs w:val="20"/>
                <w:lang w:val="en-GB"/>
              </w:rPr>
              <w:t>%</w:t>
            </w:r>
          </w:p>
        </w:tc>
        <w:tc>
          <w:tcPr>
            <w:tcW w:w="1090" w:type="dxa"/>
            <w:tcMar>
              <w:left w:w="105" w:type="dxa"/>
              <w:right w:w="105" w:type="dxa"/>
            </w:tcMar>
          </w:tcPr>
          <w:p w14:paraId="3AF41C37" w14:textId="1DB1B59A"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5</w:t>
            </w:r>
            <w:r w:rsidR="76CDE7C3" w:rsidRPr="42B1A495">
              <w:rPr>
                <w:rFonts w:eastAsia="Aptos" w:cs="Aptos"/>
                <w:sz w:val="20"/>
                <w:szCs w:val="20"/>
                <w:lang w:val="en-GB"/>
              </w:rPr>
              <w:t>1</w:t>
            </w:r>
            <w:r w:rsidRPr="42B1A495">
              <w:rPr>
                <w:rFonts w:eastAsia="Aptos" w:cs="Aptos"/>
                <w:sz w:val="20"/>
                <w:szCs w:val="20"/>
                <w:lang w:val="en-GB"/>
              </w:rPr>
              <w:t>%</w:t>
            </w:r>
          </w:p>
        </w:tc>
        <w:tc>
          <w:tcPr>
            <w:tcW w:w="1207" w:type="dxa"/>
            <w:tcMar>
              <w:left w:w="105" w:type="dxa"/>
              <w:right w:w="105" w:type="dxa"/>
            </w:tcMar>
          </w:tcPr>
          <w:p w14:paraId="3AF5F1D6" w14:textId="12972E10"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4%</w:t>
            </w:r>
          </w:p>
        </w:tc>
        <w:tc>
          <w:tcPr>
            <w:tcW w:w="870" w:type="dxa"/>
            <w:tcMar>
              <w:left w:w="105" w:type="dxa"/>
              <w:right w:w="105" w:type="dxa"/>
            </w:tcMar>
          </w:tcPr>
          <w:p w14:paraId="262BFB9A" w14:textId="0DC6035A"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1%</w:t>
            </w:r>
          </w:p>
        </w:tc>
        <w:tc>
          <w:tcPr>
            <w:tcW w:w="1013" w:type="dxa"/>
            <w:tcMar>
              <w:left w:w="105" w:type="dxa"/>
              <w:right w:w="105" w:type="dxa"/>
            </w:tcMar>
          </w:tcPr>
          <w:p w14:paraId="2EE91673" w14:textId="569316A7"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1%</w:t>
            </w:r>
          </w:p>
        </w:tc>
        <w:tc>
          <w:tcPr>
            <w:tcW w:w="1298" w:type="dxa"/>
            <w:tcMar>
              <w:left w:w="105" w:type="dxa"/>
              <w:right w:w="105" w:type="dxa"/>
            </w:tcMar>
          </w:tcPr>
          <w:p w14:paraId="069DA53A" w14:textId="2C4C0018"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2%</w:t>
            </w:r>
          </w:p>
        </w:tc>
        <w:tc>
          <w:tcPr>
            <w:tcW w:w="1298" w:type="dxa"/>
            <w:tcMar>
              <w:left w:w="105" w:type="dxa"/>
              <w:right w:w="105" w:type="dxa"/>
            </w:tcMar>
          </w:tcPr>
          <w:p w14:paraId="721E35B0" w14:textId="69D1F5CE" w:rsidR="1688611D" w:rsidRDefault="1688611D"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6%</w:t>
            </w:r>
          </w:p>
        </w:tc>
      </w:tr>
      <w:tr w:rsidR="08D22C6F" w:rsidRPr="00FC2E98" w14:paraId="02457056" w14:textId="77777777" w:rsidTr="42B1A495">
        <w:trPr>
          <w:trHeight w:val="300"/>
        </w:trPr>
        <w:tc>
          <w:tcPr>
            <w:cnfStyle w:val="001000000000" w:firstRow="0" w:lastRow="0" w:firstColumn="1" w:lastColumn="0" w:oddVBand="0" w:evenVBand="0" w:oddHBand="0" w:evenHBand="0" w:firstRowFirstColumn="0" w:firstRowLastColumn="0" w:lastRowFirstColumn="0" w:lastRowLastColumn="0"/>
            <w:tcW w:w="1350" w:type="dxa"/>
            <w:tcMar>
              <w:left w:w="105" w:type="dxa"/>
              <w:right w:w="105" w:type="dxa"/>
            </w:tcMar>
          </w:tcPr>
          <w:p w14:paraId="69689AC2" w14:textId="1C5F0391" w:rsidR="08D22C6F" w:rsidRPr="00FC2E98" w:rsidRDefault="08D22C6F" w:rsidP="00E23B5F">
            <w:pPr>
              <w:jc w:val="center"/>
              <w:rPr>
                <w:rFonts w:eastAsia="Aptos" w:cs="Aptos"/>
                <w:sz w:val="20"/>
                <w:szCs w:val="20"/>
              </w:rPr>
            </w:pPr>
            <w:r w:rsidRPr="00FC2E98">
              <w:rPr>
                <w:rFonts w:eastAsia="Aptos" w:cs="Aptos"/>
                <w:b w:val="0"/>
                <w:bCs w:val="0"/>
                <w:sz w:val="20"/>
                <w:szCs w:val="20"/>
                <w:lang w:val="en-GB"/>
              </w:rPr>
              <w:t>Pharmacy</w:t>
            </w:r>
          </w:p>
        </w:tc>
        <w:tc>
          <w:tcPr>
            <w:tcW w:w="1233" w:type="dxa"/>
            <w:tcMar>
              <w:left w:w="105" w:type="dxa"/>
              <w:right w:w="105" w:type="dxa"/>
            </w:tcMar>
          </w:tcPr>
          <w:p w14:paraId="26A40809" w14:textId="4F38E024"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3</w:t>
            </w:r>
            <w:r w:rsidR="3B64864C" w:rsidRPr="42B1A495">
              <w:rPr>
                <w:rFonts w:eastAsia="Aptos" w:cs="Aptos"/>
                <w:sz w:val="20"/>
                <w:szCs w:val="20"/>
                <w:lang w:val="en-GB"/>
              </w:rPr>
              <w:t>3</w:t>
            </w:r>
            <w:r w:rsidRPr="42B1A495">
              <w:rPr>
                <w:rFonts w:eastAsia="Aptos" w:cs="Aptos"/>
                <w:sz w:val="20"/>
                <w:szCs w:val="20"/>
                <w:lang w:val="en-GB"/>
              </w:rPr>
              <w:t>%</w:t>
            </w:r>
          </w:p>
        </w:tc>
        <w:tc>
          <w:tcPr>
            <w:tcW w:w="1090" w:type="dxa"/>
            <w:tcMar>
              <w:left w:w="105" w:type="dxa"/>
              <w:right w:w="105" w:type="dxa"/>
            </w:tcMar>
          </w:tcPr>
          <w:p w14:paraId="6E2970D3" w14:textId="21A2F3F6"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5</w:t>
            </w:r>
            <w:r w:rsidR="486F1E41" w:rsidRPr="42B1A495">
              <w:rPr>
                <w:rFonts w:eastAsia="Aptos" w:cs="Aptos"/>
                <w:sz w:val="20"/>
                <w:szCs w:val="20"/>
                <w:lang w:val="en-GB"/>
              </w:rPr>
              <w:t>0</w:t>
            </w:r>
            <w:r w:rsidRPr="42B1A495">
              <w:rPr>
                <w:rFonts w:eastAsia="Aptos" w:cs="Aptos"/>
                <w:sz w:val="20"/>
                <w:szCs w:val="20"/>
                <w:lang w:val="en-GB"/>
              </w:rPr>
              <w:t>%</w:t>
            </w:r>
          </w:p>
        </w:tc>
        <w:tc>
          <w:tcPr>
            <w:tcW w:w="1207" w:type="dxa"/>
            <w:tcMar>
              <w:left w:w="105" w:type="dxa"/>
              <w:right w:w="105" w:type="dxa"/>
            </w:tcMar>
          </w:tcPr>
          <w:p w14:paraId="0D05E17F" w14:textId="3C30B921"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4%</w:t>
            </w:r>
          </w:p>
        </w:tc>
        <w:tc>
          <w:tcPr>
            <w:tcW w:w="870" w:type="dxa"/>
            <w:tcMar>
              <w:left w:w="105" w:type="dxa"/>
              <w:right w:w="105" w:type="dxa"/>
            </w:tcMar>
          </w:tcPr>
          <w:p w14:paraId="187F0E84" w14:textId="13E04A3F"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1%</w:t>
            </w:r>
          </w:p>
        </w:tc>
        <w:tc>
          <w:tcPr>
            <w:tcW w:w="1013" w:type="dxa"/>
            <w:tcMar>
              <w:left w:w="105" w:type="dxa"/>
              <w:right w:w="105" w:type="dxa"/>
            </w:tcMar>
          </w:tcPr>
          <w:p w14:paraId="2C4DEB8F" w14:textId="1F180E51"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2%</w:t>
            </w:r>
          </w:p>
        </w:tc>
        <w:tc>
          <w:tcPr>
            <w:tcW w:w="1298" w:type="dxa"/>
            <w:tcMar>
              <w:left w:w="105" w:type="dxa"/>
              <w:right w:w="105" w:type="dxa"/>
            </w:tcMar>
          </w:tcPr>
          <w:p w14:paraId="02707833" w14:textId="3F6B5E3D"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3%</w:t>
            </w:r>
          </w:p>
        </w:tc>
        <w:tc>
          <w:tcPr>
            <w:tcW w:w="1298" w:type="dxa"/>
            <w:tcMar>
              <w:left w:w="105" w:type="dxa"/>
              <w:right w:w="105" w:type="dxa"/>
            </w:tcMar>
          </w:tcPr>
          <w:p w14:paraId="316F8BBE" w14:textId="1C74909C" w:rsidR="67825318" w:rsidRDefault="67825318"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6%</w:t>
            </w:r>
          </w:p>
        </w:tc>
      </w:tr>
      <w:tr w:rsidR="08D22C6F" w:rsidRPr="00FC2E98" w14:paraId="2DE14E4B" w14:textId="77777777" w:rsidTr="42B1A495">
        <w:trPr>
          <w:trHeight w:val="300"/>
        </w:trPr>
        <w:tc>
          <w:tcPr>
            <w:cnfStyle w:val="001000000000" w:firstRow="0" w:lastRow="0" w:firstColumn="1" w:lastColumn="0" w:oddVBand="0" w:evenVBand="0" w:oddHBand="0" w:evenHBand="0" w:firstRowFirstColumn="0" w:firstRowLastColumn="0" w:lastRowFirstColumn="0" w:lastRowLastColumn="0"/>
            <w:tcW w:w="1350" w:type="dxa"/>
            <w:tcMar>
              <w:left w:w="105" w:type="dxa"/>
              <w:right w:w="105" w:type="dxa"/>
            </w:tcMar>
          </w:tcPr>
          <w:p w14:paraId="5A86C31B" w14:textId="5F0DE18A" w:rsidR="08D22C6F" w:rsidRPr="00FC2E98" w:rsidRDefault="08D22C6F" w:rsidP="00E23B5F">
            <w:pPr>
              <w:jc w:val="center"/>
              <w:rPr>
                <w:rFonts w:eastAsia="Aptos" w:cs="Aptos"/>
                <w:sz w:val="20"/>
                <w:szCs w:val="20"/>
              </w:rPr>
            </w:pPr>
            <w:r w:rsidRPr="00FC2E98">
              <w:rPr>
                <w:rFonts w:eastAsia="Aptos" w:cs="Aptos"/>
                <w:b w:val="0"/>
                <w:bCs w:val="0"/>
                <w:sz w:val="20"/>
                <w:szCs w:val="20"/>
                <w:lang w:val="en-GB"/>
              </w:rPr>
              <w:t>Other</w:t>
            </w:r>
          </w:p>
        </w:tc>
        <w:tc>
          <w:tcPr>
            <w:tcW w:w="1233" w:type="dxa"/>
            <w:tcMar>
              <w:left w:w="105" w:type="dxa"/>
              <w:right w:w="105" w:type="dxa"/>
            </w:tcMar>
          </w:tcPr>
          <w:p w14:paraId="1265A84D" w14:textId="1D213C22"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2</w:t>
            </w:r>
            <w:r w:rsidR="1AEF24BD" w:rsidRPr="42B1A495">
              <w:rPr>
                <w:rFonts w:eastAsia="Aptos" w:cs="Aptos"/>
                <w:sz w:val="20"/>
                <w:szCs w:val="20"/>
                <w:lang w:val="en-GB"/>
              </w:rPr>
              <w:t>5</w:t>
            </w:r>
            <w:r w:rsidRPr="42B1A495">
              <w:rPr>
                <w:rFonts w:eastAsia="Aptos" w:cs="Aptos"/>
                <w:sz w:val="20"/>
                <w:szCs w:val="20"/>
                <w:lang w:val="en-GB"/>
              </w:rPr>
              <w:t>%</w:t>
            </w:r>
          </w:p>
        </w:tc>
        <w:tc>
          <w:tcPr>
            <w:tcW w:w="1090" w:type="dxa"/>
            <w:tcMar>
              <w:left w:w="105" w:type="dxa"/>
              <w:right w:w="105" w:type="dxa"/>
            </w:tcMar>
          </w:tcPr>
          <w:p w14:paraId="1B7AC811" w14:textId="17E9D2D6" w:rsidR="08D22C6F" w:rsidRPr="000F446F" w:rsidRDefault="341A1C17"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56</w:t>
            </w:r>
            <w:r w:rsidR="7B24A34A" w:rsidRPr="42B1A495">
              <w:rPr>
                <w:rFonts w:eastAsia="Aptos" w:cs="Aptos"/>
                <w:sz w:val="20"/>
                <w:szCs w:val="20"/>
                <w:lang w:val="en-GB"/>
              </w:rPr>
              <w:t>%</w:t>
            </w:r>
          </w:p>
        </w:tc>
        <w:tc>
          <w:tcPr>
            <w:tcW w:w="1207" w:type="dxa"/>
            <w:tcMar>
              <w:left w:w="105" w:type="dxa"/>
              <w:right w:w="105" w:type="dxa"/>
            </w:tcMar>
          </w:tcPr>
          <w:p w14:paraId="1E0841DD" w14:textId="75B90CC7"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4%</w:t>
            </w:r>
          </w:p>
        </w:tc>
        <w:tc>
          <w:tcPr>
            <w:tcW w:w="870" w:type="dxa"/>
            <w:tcMar>
              <w:left w:w="105" w:type="dxa"/>
              <w:right w:w="105" w:type="dxa"/>
            </w:tcMar>
          </w:tcPr>
          <w:p w14:paraId="137F92E3" w14:textId="2638A4AD"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1%</w:t>
            </w:r>
          </w:p>
        </w:tc>
        <w:tc>
          <w:tcPr>
            <w:tcW w:w="1013" w:type="dxa"/>
            <w:tcMar>
              <w:left w:w="105" w:type="dxa"/>
              <w:right w:w="105" w:type="dxa"/>
            </w:tcMar>
          </w:tcPr>
          <w:p w14:paraId="38BB879D" w14:textId="05514BB7"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3%</w:t>
            </w:r>
          </w:p>
        </w:tc>
        <w:tc>
          <w:tcPr>
            <w:tcW w:w="1298" w:type="dxa"/>
            <w:tcMar>
              <w:left w:w="105" w:type="dxa"/>
              <w:right w:w="105" w:type="dxa"/>
            </w:tcMar>
          </w:tcPr>
          <w:p w14:paraId="4120A6FC" w14:textId="3FF5F419"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sz w:val="20"/>
                <w:szCs w:val="20"/>
                <w:lang w:val="en-GB"/>
              </w:rPr>
              <w:t>3%</w:t>
            </w:r>
          </w:p>
        </w:tc>
        <w:tc>
          <w:tcPr>
            <w:tcW w:w="1298" w:type="dxa"/>
            <w:tcMar>
              <w:left w:w="105" w:type="dxa"/>
              <w:right w:w="105" w:type="dxa"/>
            </w:tcMar>
          </w:tcPr>
          <w:p w14:paraId="43D6E07B" w14:textId="70D71503" w:rsidR="5BC0FA25" w:rsidRDefault="5BC0FA25"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lang w:val="en-GB"/>
              </w:rPr>
            </w:pPr>
            <w:r w:rsidRPr="42B1A495">
              <w:rPr>
                <w:rFonts w:eastAsia="Aptos" w:cs="Aptos"/>
                <w:sz w:val="20"/>
                <w:szCs w:val="20"/>
                <w:lang w:val="en-GB"/>
              </w:rPr>
              <w:t>8%</w:t>
            </w:r>
          </w:p>
        </w:tc>
      </w:tr>
      <w:tr w:rsidR="08D22C6F" w:rsidRPr="00FC2E98" w14:paraId="4CC67AC7" w14:textId="77777777" w:rsidTr="42B1A495">
        <w:trPr>
          <w:trHeight w:val="300"/>
        </w:trPr>
        <w:tc>
          <w:tcPr>
            <w:cnfStyle w:val="001000000000" w:firstRow="0" w:lastRow="0" w:firstColumn="1" w:lastColumn="0" w:oddVBand="0" w:evenVBand="0" w:oddHBand="0" w:evenHBand="0" w:firstRowFirstColumn="0" w:firstRowLastColumn="0" w:lastRowFirstColumn="0" w:lastRowLastColumn="0"/>
            <w:tcW w:w="1350" w:type="dxa"/>
            <w:tcMar>
              <w:left w:w="105" w:type="dxa"/>
              <w:right w:w="105" w:type="dxa"/>
            </w:tcMar>
          </w:tcPr>
          <w:p w14:paraId="0A5FB535" w14:textId="45A0D6E0" w:rsidR="08D22C6F" w:rsidRPr="00FC2E98" w:rsidRDefault="08D22C6F" w:rsidP="00E23B5F">
            <w:pPr>
              <w:jc w:val="center"/>
              <w:rPr>
                <w:rFonts w:eastAsia="Aptos" w:cs="Aptos"/>
                <w:sz w:val="20"/>
                <w:szCs w:val="20"/>
              </w:rPr>
            </w:pPr>
            <w:r w:rsidRPr="00FC2E98">
              <w:rPr>
                <w:rFonts w:eastAsia="Aptos" w:cs="Aptos"/>
                <w:sz w:val="20"/>
                <w:szCs w:val="20"/>
                <w:lang w:val="en-GB"/>
              </w:rPr>
              <w:t>Ave Results</w:t>
            </w:r>
          </w:p>
        </w:tc>
        <w:tc>
          <w:tcPr>
            <w:tcW w:w="1233" w:type="dxa"/>
            <w:tcMar>
              <w:left w:w="105" w:type="dxa"/>
              <w:right w:w="105" w:type="dxa"/>
            </w:tcMar>
          </w:tcPr>
          <w:p w14:paraId="4EE405AD" w14:textId="619DA8A9"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b/>
                <w:bCs/>
                <w:sz w:val="20"/>
                <w:szCs w:val="20"/>
                <w:lang w:val="en-GB"/>
              </w:rPr>
              <w:t>3</w:t>
            </w:r>
            <w:r w:rsidR="3EC4CB9E" w:rsidRPr="42B1A495">
              <w:rPr>
                <w:rFonts w:eastAsia="Aptos" w:cs="Aptos"/>
                <w:b/>
                <w:bCs/>
                <w:sz w:val="20"/>
                <w:szCs w:val="20"/>
                <w:lang w:val="en-GB"/>
              </w:rPr>
              <w:t>3</w:t>
            </w:r>
            <w:r w:rsidRPr="42B1A495">
              <w:rPr>
                <w:rFonts w:eastAsia="Aptos" w:cs="Aptos"/>
                <w:b/>
                <w:bCs/>
                <w:sz w:val="20"/>
                <w:szCs w:val="20"/>
                <w:lang w:val="en-GB"/>
              </w:rPr>
              <w:t>%</w:t>
            </w:r>
          </w:p>
        </w:tc>
        <w:tc>
          <w:tcPr>
            <w:tcW w:w="1090" w:type="dxa"/>
            <w:tcMar>
              <w:left w:w="105" w:type="dxa"/>
              <w:right w:w="105" w:type="dxa"/>
            </w:tcMar>
          </w:tcPr>
          <w:p w14:paraId="79A0E1DA" w14:textId="16A1C532"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b/>
                <w:bCs/>
                <w:sz w:val="20"/>
                <w:szCs w:val="20"/>
                <w:lang w:val="en-GB"/>
              </w:rPr>
              <w:t>5</w:t>
            </w:r>
            <w:r w:rsidR="5D654F10" w:rsidRPr="42B1A495">
              <w:rPr>
                <w:rFonts w:eastAsia="Aptos" w:cs="Aptos"/>
                <w:b/>
                <w:bCs/>
                <w:sz w:val="20"/>
                <w:szCs w:val="20"/>
                <w:lang w:val="en-GB"/>
              </w:rPr>
              <w:t>1</w:t>
            </w:r>
            <w:r w:rsidRPr="42B1A495">
              <w:rPr>
                <w:rFonts w:eastAsia="Aptos" w:cs="Aptos"/>
                <w:b/>
                <w:bCs/>
                <w:sz w:val="20"/>
                <w:szCs w:val="20"/>
                <w:lang w:val="en-GB"/>
              </w:rPr>
              <w:t>%</w:t>
            </w:r>
          </w:p>
        </w:tc>
        <w:tc>
          <w:tcPr>
            <w:tcW w:w="1207" w:type="dxa"/>
            <w:tcMar>
              <w:left w:w="105" w:type="dxa"/>
              <w:right w:w="105" w:type="dxa"/>
            </w:tcMar>
          </w:tcPr>
          <w:p w14:paraId="32FC8595" w14:textId="03F9F79F"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b/>
                <w:bCs/>
                <w:sz w:val="20"/>
                <w:szCs w:val="20"/>
                <w:lang w:val="en-GB"/>
              </w:rPr>
              <w:t>4%</w:t>
            </w:r>
          </w:p>
        </w:tc>
        <w:tc>
          <w:tcPr>
            <w:tcW w:w="870" w:type="dxa"/>
            <w:tcMar>
              <w:left w:w="105" w:type="dxa"/>
              <w:right w:w="105" w:type="dxa"/>
            </w:tcMar>
          </w:tcPr>
          <w:p w14:paraId="22CBEEB8" w14:textId="11814463"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b/>
                <w:bCs/>
                <w:sz w:val="20"/>
                <w:szCs w:val="20"/>
                <w:lang w:val="en-GB"/>
              </w:rPr>
              <w:t>1%</w:t>
            </w:r>
          </w:p>
        </w:tc>
        <w:tc>
          <w:tcPr>
            <w:tcW w:w="1013" w:type="dxa"/>
            <w:tcMar>
              <w:left w:w="105" w:type="dxa"/>
              <w:right w:w="105" w:type="dxa"/>
            </w:tcMar>
          </w:tcPr>
          <w:p w14:paraId="0841062F" w14:textId="21C114B2"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b/>
                <w:bCs/>
                <w:sz w:val="20"/>
                <w:szCs w:val="20"/>
                <w:lang w:val="en-GB"/>
              </w:rPr>
              <w:t>2%</w:t>
            </w:r>
          </w:p>
        </w:tc>
        <w:tc>
          <w:tcPr>
            <w:tcW w:w="1298" w:type="dxa"/>
            <w:tcMar>
              <w:left w:w="105" w:type="dxa"/>
              <w:right w:w="105" w:type="dxa"/>
            </w:tcMar>
          </w:tcPr>
          <w:p w14:paraId="1644CBA8" w14:textId="681C8778" w:rsidR="08D22C6F" w:rsidRPr="000F446F" w:rsidRDefault="7B24A34A" w:rsidP="42B1A495">
            <w:pPr>
              <w:jc w:val="center"/>
              <w:cnfStyle w:val="000000000000" w:firstRow="0" w:lastRow="0" w:firstColumn="0" w:lastColumn="0" w:oddVBand="0" w:evenVBand="0" w:oddHBand="0" w:evenHBand="0" w:firstRowFirstColumn="0" w:firstRowLastColumn="0" w:lastRowFirstColumn="0" w:lastRowLastColumn="0"/>
              <w:rPr>
                <w:rFonts w:eastAsia="Aptos" w:cs="Aptos"/>
                <w:sz w:val="20"/>
                <w:szCs w:val="20"/>
              </w:rPr>
            </w:pPr>
            <w:r w:rsidRPr="42B1A495">
              <w:rPr>
                <w:rFonts w:eastAsia="Aptos" w:cs="Aptos"/>
                <w:b/>
                <w:bCs/>
                <w:sz w:val="20"/>
                <w:szCs w:val="20"/>
                <w:lang w:val="en-GB"/>
              </w:rPr>
              <w:t>2%</w:t>
            </w:r>
          </w:p>
        </w:tc>
        <w:tc>
          <w:tcPr>
            <w:tcW w:w="1298" w:type="dxa"/>
            <w:tcMar>
              <w:left w:w="105" w:type="dxa"/>
              <w:right w:w="105" w:type="dxa"/>
            </w:tcMar>
          </w:tcPr>
          <w:p w14:paraId="10961512" w14:textId="3D7A9A7B" w:rsidR="0A156672" w:rsidRDefault="0A156672" w:rsidP="42B1A495">
            <w:pPr>
              <w:jc w:val="center"/>
              <w:cnfStyle w:val="000000000000" w:firstRow="0" w:lastRow="0" w:firstColumn="0" w:lastColumn="0" w:oddVBand="0" w:evenVBand="0" w:oddHBand="0" w:evenHBand="0" w:firstRowFirstColumn="0" w:firstRowLastColumn="0" w:lastRowFirstColumn="0" w:lastRowLastColumn="0"/>
              <w:rPr>
                <w:rFonts w:eastAsia="Aptos" w:cs="Aptos"/>
                <w:b/>
                <w:bCs/>
                <w:sz w:val="20"/>
                <w:szCs w:val="20"/>
                <w:lang w:val="en-GB"/>
              </w:rPr>
            </w:pPr>
            <w:r w:rsidRPr="42B1A495">
              <w:rPr>
                <w:rFonts w:eastAsia="Aptos" w:cs="Aptos"/>
                <w:b/>
                <w:bCs/>
                <w:sz w:val="20"/>
                <w:szCs w:val="20"/>
                <w:lang w:val="en-GB"/>
              </w:rPr>
              <w:t>7%</w:t>
            </w:r>
          </w:p>
        </w:tc>
      </w:tr>
    </w:tbl>
    <w:p w14:paraId="0B67DE9D" w14:textId="2AB83328" w:rsidR="08D22C6F" w:rsidRPr="00FC2E98" w:rsidRDefault="08D22C6F" w:rsidP="00E23B5F">
      <w:pPr>
        <w:spacing w:before="120" w:after="0"/>
        <w:rPr>
          <w:rFonts w:eastAsia="Roboto" w:cs="Roboto"/>
          <w:b/>
          <w:bCs/>
          <w:color w:val="111111"/>
          <w:sz w:val="21"/>
          <w:szCs w:val="21"/>
        </w:rPr>
      </w:pPr>
    </w:p>
    <w:p w14:paraId="48D6A264" w14:textId="13F9F5D5" w:rsidR="6ABA3193" w:rsidRPr="00FC2E98" w:rsidRDefault="6ABA3193" w:rsidP="1E5922AA">
      <w:pPr>
        <w:shd w:val="clear" w:color="auto" w:fill="FFFFFF" w:themeFill="background1"/>
        <w:rPr>
          <w:rFonts w:eastAsia="Roboto" w:cs="Roboto"/>
          <w:b/>
          <w:bCs/>
          <w:color w:val="111111"/>
        </w:rPr>
      </w:pPr>
      <w:r w:rsidRPr="1E5922AA">
        <w:rPr>
          <w:rFonts w:eastAsia="Roboto" w:cs="Roboto"/>
          <w:b/>
          <w:bCs/>
          <w:color w:val="111111"/>
        </w:rPr>
        <w:t>Discussion</w:t>
      </w:r>
    </w:p>
    <w:p w14:paraId="4247438B" w14:textId="33CE695B" w:rsidR="6ABA3193" w:rsidRDefault="6ABA3193" w:rsidP="1E5922AA">
      <w:pPr>
        <w:shd w:val="clear" w:color="auto" w:fill="FFFFFF" w:themeFill="background1"/>
        <w:spacing w:before="120" w:after="0"/>
        <w:rPr>
          <w:rFonts w:eastAsia="Roboto" w:cs="Roboto"/>
          <w:color w:val="111111"/>
        </w:rPr>
      </w:pPr>
      <w:r w:rsidRPr="1E5922AA">
        <w:rPr>
          <w:rFonts w:eastAsia="Roboto" w:cs="Roboto"/>
          <w:color w:val="111111"/>
        </w:rPr>
        <w:t>Th</w:t>
      </w:r>
      <w:r w:rsidR="7CB9FD73" w:rsidRPr="1E5922AA">
        <w:rPr>
          <w:rFonts w:eastAsia="Roboto" w:cs="Roboto"/>
          <w:color w:val="111111"/>
        </w:rPr>
        <w:t xml:space="preserve">is work </w:t>
      </w:r>
      <w:r w:rsidR="46F9F154" w:rsidRPr="1E5922AA">
        <w:rPr>
          <w:rFonts w:eastAsia="Roboto" w:cs="Roboto"/>
          <w:color w:val="111111"/>
        </w:rPr>
        <w:t>indicate</w:t>
      </w:r>
      <w:r w:rsidR="65EBBC7B" w:rsidRPr="1E5922AA">
        <w:rPr>
          <w:rFonts w:eastAsia="Roboto" w:cs="Roboto"/>
          <w:color w:val="111111"/>
        </w:rPr>
        <w:t>s</w:t>
      </w:r>
      <w:r w:rsidR="46F9F154" w:rsidRPr="1E5922AA">
        <w:rPr>
          <w:rFonts w:eastAsia="Roboto" w:cs="Roboto"/>
          <w:color w:val="111111"/>
        </w:rPr>
        <w:t xml:space="preserve"> </w:t>
      </w:r>
      <w:r w:rsidRPr="1E5922AA">
        <w:rPr>
          <w:rFonts w:eastAsia="Roboto" w:cs="Roboto"/>
          <w:color w:val="111111"/>
        </w:rPr>
        <w:t xml:space="preserve">that English </w:t>
      </w:r>
      <w:r w:rsidR="1B9F1F0D" w:rsidRPr="1E5922AA">
        <w:rPr>
          <w:rFonts w:eastAsia="Roboto" w:cs="Roboto"/>
          <w:color w:val="111111"/>
        </w:rPr>
        <w:t xml:space="preserve">hospital </w:t>
      </w:r>
      <w:r w:rsidRPr="1E5922AA">
        <w:rPr>
          <w:rFonts w:eastAsia="Roboto" w:cs="Roboto"/>
          <w:color w:val="111111"/>
        </w:rPr>
        <w:t>patients dispose of medication</w:t>
      </w:r>
      <w:r w:rsidR="00A46B23" w:rsidRPr="1E5922AA">
        <w:rPr>
          <w:rFonts w:eastAsia="Roboto" w:cs="Roboto"/>
          <w:color w:val="111111"/>
        </w:rPr>
        <w:t xml:space="preserve"> in a range of different </w:t>
      </w:r>
      <w:proofErr w:type="gramStart"/>
      <w:r w:rsidR="00A46B23" w:rsidRPr="1E5922AA">
        <w:rPr>
          <w:rFonts w:eastAsia="Roboto" w:cs="Roboto"/>
          <w:color w:val="111111"/>
        </w:rPr>
        <w:t>ways, and</w:t>
      </w:r>
      <w:proofErr w:type="gramEnd"/>
      <w:r w:rsidR="00A46B23" w:rsidRPr="1E5922AA">
        <w:rPr>
          <w:rFonts w:eastAsia="Roboto" w:cs="Roboto"/>
          <w:color w:val="111111"/>
        </w:rPr>
        <w:t xml:space="preserve"> </w:t>
      </w:r>
      <w:r w:rsidR="007261A4">
        <w:rPr>
          <w:rFonts w:eastAsia="Roboto" w:cs="Roboto"/>
          <w:color w:val="111111"/>
        </w:rPr>
        <w:t>change their</w:t>
      </w:r>
      <w:r w:rsidR="00A46B23" w:rsidRPr="1E5922AA">
        <w:rPr>
          <w:rFonts w:eastAsia="Roboto" w:cs="Roboto"/>
          <w:color w:val="111111"/>
        </w:rPr>
        <w:t xml:space="preserve"> </w:t>
      </w:r>
      <w:proofErr w:type="spellStart"/>
      <w:r w:rsidR="00A46B23" w:rsidRPr="1E5922AA">
        <w:rPr>
          <w:rFonts w:eastAsia="Roboto" w:cs="Roboto"/>
          <w:color w:val="111111"/>
        </w:rPr>
        <w:t>behaviours</w:t>
      </w:r>
      <w:proofErr w:type="spellEnd"/>
      <w:r w:rsidR="00A46B23" w:rsidRPr="1E5922AA">
        <w:rPr>
          <w:rFonts w:eastAsia="Roboto" w:cs="Roboto"/>
          <w:color w:val="111111"/>
        </w:rPr>
        <w:t xml:space="preserve"> </w:t>
      </w:r>
      <w:r w:rsidRPr="1E5922AA">
        <w:rPr>
          <w:rFonts w:eastAsia="Roboto" w:cs="Roboto"/>
          <w:color w:val="111111"/>
        </w:rPr>
        <w:t>according to both formulation and medication</w:t>
      </w:r>
      <w:r w:rsidR="00480EF3" w:rsidRPr="1E5922AA">
        <w:rPr>
          <w:rFonts w:eastAsia="Roboto" w:cs="Roboto"/>
          <w:color w:val="111111"/>
        </w:rPr>
        <w:t xml:space="preserve"> source</w:t>
      </w:r>
      <w:r w:rsidRPr="1E5922AA">
        <w:rPr>
          <w:rFonts w:eastAsia="Roboto" w:cs="Roboto"/>
          <w:color w:val="111111"/>
        </w:rPr>
        <w:t>.</w:t>
      </w:r>
    </w:p>
    <w:p w14:paraId="64BE93FA" w14:textId="77777777" w:rsidR="00957EC7" w:rsidRPr="00FC2E98" w:rsidRDefault="00957EC7" w:rsidP="00957EC7">
      <w:pPr>
        <w:shd w:val="clear" w:color="auto" w:fill="FFFFFF" w:themeFill="background1"/>
        <w:spacing w:before="120" w:after="0"/>
        <w:rPr>
          <w:rFonts w:eastAsia="Roboto" w:cs="Roboto"/>
          <w:color w:val="111111"/>
        </w:rPr>
      </w:pPr>
      <w:r w:rsidRPr="1E5922AA">
        <w:rPr>
          <w:rFonts w:eastAsia="Roboto" w:cs="Roboto"/>
          <w:color w:val="111111"/>
        </w:rPr>
        <w:t xml:space="preserve">The </w:t>
      </w:r>
      <w:proofErr w:type="gramStart"/>
      <w:r w:rsidRPr="1E5922AA">
        <w:rPr>
          <w:rFonts w:eastAsia="Roboto" w:cs="Roboto"/>
          <w:color w:val="111111"/>
        </w:rPr>
        <w:t>limitations</w:t>
      </w:r>
      <w:proofErr w:type="gramEnd"/>
      <w:r w:rsidRPr="1E5922AA">
        <w:rPr>
          <w:rFonts w:eastAsia="Roboto" w:cs="Roboto"/>
          <w:color w:val="111111"/>
        </w:rPr>
        <w:t xml:space="preserve"> of this </w:t>
      </w:r>
      <w:r>
        <w:rPr>
          <w:rFonts w:eastAsia="Roboto" w:cs="Roboto"/>
          <w:color w:val="111111"/>
        </w:rPr>
        <w:t>work</w:t>
      </w:r>
      <w:r w:rsidRPr="1E5922AA">
        <w:rPr>
          <w:rFonts w:eastAsia="Roboto" w:cs="Roboto"/>
          <w:color w:val="111111"/>
        </w:rPr>
        <w:t xml:space="preserve"> </w:t>
      </w:r>
      <w:proofErr w:type="gramStart"/>
      <w:r w:rsidRPr="1E5922AA">
        <w:rPr>
          <w:rFonts w:eastAsia="Roboto" w:cs="Roboto"/>
          <w:color w:val="111111"/>
        </w:rPr>
        <w:t>include</w:t>
      </w:r>
      <w:r>
        <w:rPr>
          <w:rFonts w:eastAsia="Roboto" w:cs="Roboto"/>
          <w:color w:val="111111"/>
        </w:rPr>
        <w:t>s</w:t>
      </w:r>
      <w:proofErr w:type="gramEnd"/>
      <w:r w:rsidRPr="1E5922AA">
        <w:rPr>
          <w:rFonts w:eastAsia="Roboto" w:cs="Roboto"/>
          <w:color w:val="111111"/>
        </w:rPr>
        <w:t xml:space="preserve"> a relatively small patient cohort, which restricted the ability to further analyze patient behavior by ethnicity, age or gender. A larger study population </w:t>
      </w:r>
      <w:proofErr w:type="gramStart"/>
      <w:r w:rsidRPr="1E5922AA">
        <w:rPr>
          <w:rFonts w:eastAsia="Roboto" w:cs="Roboto"/>
          <w:color w:val="111111"/>
        </w:rPr>
        <w:t>would</w:t>
      </w:r>
      <w:proofErr w:type="gramEnd"/>
      <w:r w:rsidRPr="1E5922AA">
        <w:rPr>
          <w:rFonts w:eastAsia="Roboto" w:cs="Roboto"/>
          <w:color w:val="111111"/>
        </w:rPr>
        <w:t xml:space="preserve"> enable robust statistical analysis to determine if these factors influence outcomes and whether patient education needs to be tailored according to these demographic characteristics.</w:t>
      </w:r>
    </w:p>
    <w:p w14:paraId="7E502C40" w14:textId="77777777" w:rsidR="00957EC7" w:rsidRDefault="00957EC7" w:rsidP="1E5922AA">
      <w:pPr>
        <w:shd w:val="clear" w:color="auto" w:fill="FFFFFF" w:themeFill="background1"/>
        <w:spacing w:before="120" w:after="0"/>
        <w:rPr>
          <w:rFonts w:eastAsia="Roboto" w:cs="Roboto"/>
          <w:color w:val="111111"/>
        </w:rPr>
      </w:pPr>
    </w:p>
    <w:p w14:paraId="5EEAB476" w14:textId="6C0D493C" w:rsidR="6ABA3193" w:rsidRPr="00FC2E98" w:rsidRDefault="003D1D48" w:rsidP="1E5922AA">
      <w:pPr>
        <w:shd w:val="clear" w:color="auto" w:fill="FFFFFF" w:themeFill="background1"/>
        <w:spacing w:before="120" w:after="0"/>
        <w:rPr>
          <w:rFonts w:eastAsia="Roboto" w:cs="Roboto"/>
          <w:color w:val="111111"/>
        </w:rPr>
      </w:pPr>
      <w:r w:rsidRPr="1E5922AA">
        <w:rPr>
          <w:rFonts w:eastAsia="Roboto" w:cs="Roboto"/>
          <w:color w:val="111111"/>
        </w:rPr>
        <w:t>Results indicate that the f</w:t>
      </w:r>
      <w:r w:rsidR="6ABA3193" w:rsidRPr="1E5922AA">
        <w:rPr>
          <w:rFonts w:eastAsia="Roboto" w:cs="Roboto"/>
          <w:color w:val="111111"/>
        </w:rPr>
        <w:t xml:space="preserve">ormulations primarily and </w:t>
      </w:r>
      <w:proofErr w:type="gramStart"/>
      <w:r w:rsidR="6ABA3193" w:rsidRPr="1E5922AA">
        <w:rPr>
          <w:rFonts w:eastAsia="Roboto" w:cs="Roboto"/>
          <w:color w:val="111111"/>
        </w:rPr>
        <w:t>correctly</w:t>
      </w:r>
      <w:r w:rsidRPr="1E5922AA">
        <w:rPr>
          <w:rFonts w:eastAsia="Roboto" w:cs="Roboto"/>
          <w:color w:val="111111"/>
        </w:rPr>
        <w:t>,</w:t>
      </w:r>
      <w:proofErr w:type="gramEnd"/>
      <w:r w:rsidR="6ABA3193" w:rsidRPr="1E5922AA">
        <w:rPr>
          <w:rFonts w:eastAsia="Roboto" w:cs="Roboto"/>
          <w:color w:val="111111"/>
        </w:rPr>
        <w:t xml:space="preserve"> returned to a Community </w:t>
      </w:r>
      <w:proofErr w:type="gramStart"/>
      <w:r w:rsidR="6ABA3193" w:rsidRPr="1E5922AA">
        <w:rPr>
          <w:rFonts w:eastAsia="Roboto" w:cs="Roboto"/>
          <w:color w:val="111111"/>
        </w:rPr>
        <w:t>Pharmacy</w:t>
      </w:r>
      <w:r w:rsidR="000E1493" w:rsidRPr="1E5922AA">
        <w:rPr>
          <w:rFonts w:eastAsia="Roboto" w:cs="Roboto"/>
          <w:color w:val="111111"/>
        </w:rPr>
        <w:t>,</w:t>
      </w:r>
      <w:proofErr w:type="gramEnd"/>
      <w:r w:rsidR="6ABA3193" w:rsidRPr="1E5922AA">
        <w:rPr>
          <w:rFonts w:eastAsia="Roboto" w:cs="Roboto"/>
          <w:color w:val="111111"/>
        </w:rPr>
        <w:t xml:space="preserve"> included Tablets/Capsules, Liquids, Inhalers, and Injections. An additional 1</w:t>
      </w:r>
      <w:r w:rsidR="7D4BE213" w:rsidRPr="1E5922AA">
        <w:rPr>
          <w:rFonts w:eastAsia="Roboto" w:cs="Roboto"/>
          <w:color w:val="111111"/>
        </w:rPr>
        <w:t>1</w:t>
      </w:r>
      <w:r w:rsidR="6ABA3193" w:rsidRPr="1E5922AA">
        <w:rPr>
          <w:rFonts w:eastAsia="Roboto" w:cs="Roboto"/>
          <w:color w:val="111111"/>
        </w:rPr>
        <w:t>% of patients indicated that they would recycle their inhalers, which may be correct</w:t>
      </w:r>
      <w:r w:rsidR="32B7492F" w:rsidRPr="1E5922AA">
        <w:rPr>
          <w:rFonts w:eastAsia="Roboto" w:cs="Roboto"/>
          <w:color w:val="111111"/>
        </w:rPr>
        <w:t xml:space="preserve"> or not.</w:t>
      </w:r>
      <w:r w:rsidR="6ABA3193" w:rsidRPr="1E5922AA">
        <w:rPr>
          <w:rFonts w:eastAsia="Roboto" w:cs="Roboto"/>
          <w:color w:val="111111"/>
        </w:rPr>
        <w:t xml:space="preserve"> </w:t>
      </w:r>
      <w:r w:rsidR="7AE8534E" w:rsidRPr="1E5922AA">
        <w:rPr>
          <w:rFonts w:eastAsia="Roboto" w:cs="Roboto"/>
          <w:color w:val="111111"/>
        </w:rPr>
        <w:t>The</w:t>
      </w:r>
      <w:r w:rsidR="6ABA3193" w:rsidRPr="1E5922AA">
        <w:rPr>
          <w:rFonts w:eastAsia="Roboto" w:cs="Roboto"/>
          <w:color w:val="111111"/>
        </w:rPr>
        <w:t xml:space="preserve"> survey was not designed to address this question, </w:t>
      </w:r>
      <w:r w:rsidR="34E36725" w:rsidRPr="1E5922AA">
        <w:rPr>
          <w:rFonts w:eastAsia="Roboto" w:cs="Roboto"/>
          <w:color w:val="111111"/>
        </w:rPr>
        <w:t xml:space="preserve">however, </w:t>
      </w:r>
      <w:r w:rsidR="6ABA3193" w:rsidRPr="1E5922AA">
        <w:rPr>
          <w:rFonts w:eastAsia="Roboto" w:cs="Roboto"/>
          <w:color w:val="111111"/>
        </w:rPr>
        <w:t xml:space="preserve">inhaler recycling facilities in England vary significantly by geography and </w:t>
      </w:r>
      <w:r w:rsidR="000E1493" w:rsidRPr="1E5922AA">
        <w:rPr>
          <w:rFonts w:eastAsia="Roboto" w:cs="Roboto"/>
          <w:color w:val="111111"/>
        </w:rPr>
        <w:t>overtime</w:t>
      </w:r>
      <w:r w:rsidR="6ABA3193" w:rsidRPr="1E5922AA">
        <w:rPr>
          <w:rFonts w:eastAsia="Roboto" w:cs="Roboto"/>
          <w:color w:val="111111"/>
        </w:rPr>
        <w:t xml:space="preserve">. Although several pilot inhaler recycling programs have been implemented in England, there is currently no national program accessible to patients. </w:t>
      </w:r>
      <w:r w:rsidR="3510541F" w:rsidRPr="1E5922AA">
        <w:rPr>
          <w:rFonts w:eastAsia="Roboto" w:cs="Roboto"/>
          <w:color w:val="111111"/>
        </w:rPr>
        <w:t xml:space="preserve"> (</w:t>
      </w:r>
      <w:r w:rsidR="6ABA3193" w:rsidRPr="1E5922AA">
        <w:rPr>
          <w:rFonts w:eastAsia="Roboto" w:cs="Roboto"/>
          <w:color w:val="111111"/>
        </w:rPr>
        <w:t>An incorrect response would be to recycle inhalers via household recycling.) We propose the establishment of a clearly identified national program to foster this emerging awareness of the potential to recycle medical inhalers.</w:t>
      </w:r>
    </w:p>
    <w:p w14:paraId="14188A7E" w14:textId="6322BAEF" w:rsidR="6ABA3193" w:rsidRPr="00FC2E98" w:rsidRDefault="6ABA3193" w:rsidP="1E5922AA">
      <w:pPr>
        <w:shd w:val="clear" w:color="auto" w:fill="FFFFFF" w:themeFill="background1"/>
        <w:spacing w:before="120" w:after="0"/>
        <w:rPr>
          <w:rFonts w:eastAsia="Roboto" w:cs="Roboto"/>
          <w:color w:val="111111"/>
        </w:rPr>
      </w:pPr>
      <w:r w:rsidRPr="1E5922AA">
        <w:rPr>
          <w:rFonts w:eastAsia="Roboto" w:cs="Roboto"/>
          <w:color w:val="111111"/>
        </w:rPr>
        <w:t xml:space="preserve">Injections were the formulation most likely to be returned to a pharmacy for </w:t>
      </w:r>
      <w:r w:rsidR="000E1493" w:rsidRPr="1E5922AA">
        <w:rPr>
          <w:rFonts w:eastAsia="Roboto" w:cs="Roboto"/>
          <w:color w:val="111111"/>
        </w:rPr>
        <w:t xml:space="preserve">proper </w:t>
      </w:r>
      <w:r w:rsidRPr="1E5922AA">
        <w:rPr>
          <w:rFonts w:eastAsia="Roboto" w:cs="Roboto"/>
          <w:color w:val="111111"/>
        </w:rPr>
        <w:t>disposal, at 6</w:t>
      </w:r>
      <w:r w:rsidR="471FA6DF" w:rsidRPr="1E5922AA">
        <w:rPr>
          <w:rFonts w:eastAsia="Roboto" w:cs="Roboto"/>
          <w:color w:val="111111"/>
        </w:rPr>
        <w:t>1</w:t>
      </w:r>
      <w:r w:rsidRPr="1E5922AA">
        <w:rPr>
          <w:rFonts w:eastAsia="Roboto" w:cs="Roboto"/>
          <w:color w:val="111111"/>
        </w:rPr>
        <w:t xml:space="preserve">%. An additional </w:t>
      </w:r>
      <w:r w:rsidR="53F07C05" w:rsidRPr="1E5922AA">
        <w:rPr>
          <w:rFonts w:eastAsia="Roboto" w:cs="Roboto"/>
          <w:color w:val="111111"/>
        </w:rPr>
        <w:t>10</w:t>
      </w:r>
      <w:r w:rsidRPr="1E5922AA">
        <w:rPr>
          <w:rFonts w:eastAsia="Roboto" w:cs="Roboto"/>
          <w:color w:val="111111"/>
        </w:rPr>
        <w:t xml:space="preserve">% of patients reported </w:t>
      </w:r>
      <w:r w:rsidR="00706A20" w:rsidRPr="1E5922AA">
        <w:rPr>
          <w:rFonts w:eastAsia="Roboto" w:cs="Roboto"/>
          <w:color w:val="111111"/>
        </w:rPr>
        <w:t>they would use an</w:t>
      </w:r>
      <w:r w:rsidRPr="1E5922AA">
        <w:rPr>
          <w:rFonts w:eastAsia="Roboto" w:cs="Roboto"/>
          <w:color w:val="111111"/>
        </w:rPr>
        <w:t xml:space="preserve"> ‘</w:t>
      </w:r>
      <w:r w:rsidR="00685CFF" w:rsidRPr="1E5922AA">
        <w:rPr>
          <w:rFonts w:eastAsia="Roboto" w:cs="Roboto"/>
          <w:color w:val="111111"/>
        </w:rPr>
        <w:t>Alternative’</w:t>
      </w:r>
      <w:r w:rsidRPr="1E5922AA">
        <w:rPr>
          <w:rFonts w:eastAsia="Roboto" w:cs="Roboto"/>
          <w:color w:val="111111"/>
        </w:rPr>
        <w:t xml:space="preserve"> disposal practice. The survey was not designed to further assess these responses, but anecdotally, patients mentioned practices that may be suitable, such as a designated </w:t>
      </w:r>
      <w:r w:rsidRPr="1E5922AA">
        <w:rPr>
          <w:rFonts w:eastAsia="Roboto" w:cs="Roboto"/>
          <w:color w:val="111111"/>
        </w:rPr>
        <w:lastRenderedPageBreak/>
        <w:t xml:space="preserve">council collection or hospital return service. However, these services are not uniformly available across the country, and patients would need to be specially educated about local variations in practice. Alarmingly, </w:t>
      </w:r>
      <w:r w:rsidR="5018E920" w:rsidRPr="1E5922AA">
        <w:rPr>
          <w:rFonts w:eastAsia="Roboto" w:cs="Roboto"/>
          <w:color w:val="111111"/>
        </w:rPr>
        <w:t>19</w:t>
      </w:r>
      <w:r w:rsidRPr="1E5922AA">
        <w:rPr>
          <w:rFonts w:eastAsia="Roboto" w:cs="Roboto"/>
          <w:color w:val="111111"/>
        </w:rPr>
        <w:t>% of patients indicated that they would dispose of injectable medications, presumably containing medical sharps, in household rubbish streams.</w:t>
      </w:r>
    </w:p>
    <w:p w14:paraId="1B2B74C5" w14:textId="6FA9C978" w:rsidR="6ABA3193" w:rsidRPr="00FC2E98" w:rsidRDefault="6ABA3193" w:rsidP="1E5922AA">
      <w:pPr>
        <w:spacing w:before="120" w:after="0"/>
        <w:rPr>
          <w:rFonts w:eastAsia="Roboto" w:cs="Roboto"/>
          <w:color w:val="111111"/>
        </w:rPr>
      </w:pPr>
      <w:r w:rsidRPr="1E5922AA">
        <w:rPr>
          <w:rFonts w:eastAsia="Roboto" w:cs="Roboto"/>
          <w:color w:val="111111"/>
        </w:rPr>
        <w:t>Nearly one-third of patients (2</w:t>
      </w:r>
      <w:r w:rsidR="3AD521EC" w:rsidRPr="1E5922AA">
        <w:rPr>
          <w:rFonts w:eastAsia="Roboto" w:cs="Roboto"/>
          <w:color w:val="111111"/>
        </w:rPr>
        <w:t>6</w:t>
      </w:r>
      <w:r w:rsidRPr="1E5922AA">
        <w:rPr>
          <w:rFonts w:eastAsia="Roboto" w:cs="Roboto"/>
          <w:color w:val="111111"/>
        </w:rPr>
        <w:t>%) intend</w:t>
      </w:r>
      <w:r w:rsidR="00C37C52" w:rsidRPr="1E5922AA">
        <w:rPr>
          <w:rFonts w:eastAsia="Roboto" w:cs="Roboto"/>
          <w:color w:val="111111"/>
        </w:rPr>
        <w:t>ing</w:t>
      </w:r>
      <w:r w:rsidRPr="1E5922AA">
        <w:rPr>
          <w:rFonts w:eastAsia="Roboto" w:cs="Roboto"/>
          <w:color w:val="111111"/>
        </w:rPr>
        <w:t xml:space="preserve"> to dispose of liquid medications stated that they would pour them down a toilet or sink, reflecting </w:t>
      </w:r>
      <w:r w:rsidR="00C37C52" w:rsidRPr="1E5922AA">
        <w:rPr>
          <w:rFonts w:eastAsia="Roboto" w:cs="Roboto"/>
          <w:color w:val="111111"/>
        </w:rPr>
        <w:t xml:space="preserve">the </w:t>
      </w:r>
      <w:r w:rsidRPr="1E5922AA">
        <w:rPr>
          <w:rFonts w:eastAsia="Roboto" w:cs="Roboto"/>
          <w:color w:val="111111"/>
        </w:rPr>
        <w:t xml:space="preserve">findings </w:t>
      </w:r>
      <w:r w:rsidR="00C37C52" w:rsidRPr="1E5922AA">
        <w:rPr>
          <w:rFonts w:eastAsia="Roboto" w:cs="Roboto"/>
          <w:color w:val="111111"/>
        </w:rPr>
        <w:t xml:space="preserve">of the earlier OECD study, </w:t>
      </w:r>
      <w:r w:rsidRPr="1E5922AA">
        <w:rPr>
          <w:rFonts w:eastAsia="Roboto" w:cs="Roboto"/>
          <w:color w:val="111111"/>
        </w:rPr>
        <w:t>and possibly indicating a population perception of what constitutes a ‘real medicine</w:t>
      </w:r>
      <w:r w:rsidR="00C37C52" w:rsidRPr="1E5922AA">
        <w:rPr>
          <w:rFonts w:eastAsia="Roboto" w:cs="Roboto"/>
          <w:color w:val="111111"/>
        </w:rPr>
        <w:t>’</w:t>
      </w:r>
      <w:r w:rsidRPr="1E5922AA">
        <w:rPr>
          <w:rFonts w:eastAsia="Roboto" w:cs="Roboto"/>
          <w:color w:val="111111"/>
        </w:rPr>
        <w:t xml:space="preserve">. Similarly, the primary disposal route for Patches, Drops, and Topical formulations was via household rubbish, </w:t>
      </w:r>
      <w:r w:rsidR="00144F6E" w:rsidRPr="1E5922AA">
        <w:rPr>
          <w:rFonts w:eastAsia="Roboto" w:cs="Roboto"/>
          <w:color w:val="111111"/>
        </w:rPr>
        <w:t xml:space="preserve">possibly </w:t>
      </w:r>
      <w:r w:rsidRPr="1E5922AA">
        <w:rPr>
          <w:rFonts w:eastAsia="Roboto" w:cs="Roboto"/>
          <w:color w:val="111111"/>
        </w:rPr>
        <w:t xml:space="preserve">suggesting that patients </w:t>
      </w:r>
      <w:r w:rsidR="00C37C52" w:rsidRPr="1E5922AA">
        <w:rPr>
          <w:rFonts w:eastAsia="Roboto" w:cs="Roboto"/>
          <w:color w:val="111111"/>
        </w:rPr>
        <w:t xml:space="preserve">are not as concerned about </w:t>
      </w:r>
      <w:r w:rsidR="00144F6E" w:rsidRPr="1E5922AA">
        <w:rPr>
          <w:rFonts w:eastAsia="Roboto" w:cs="Roboto"/>
          <w:color w:val="111111"/>
        </w:rPr>
        <w:t>the medication element within these formulations.</w:t>
      </w:r>
    </w:p>
    <w:p w14:paraId="6402DB0A" w14:textId="28176E3D" w:rsidR="6ABA3193" w:rsidRPr="00FC2E98" w:rsidRDefault="6ABA3193" w:rsidP="1E5922AA">
      <w:pPr>
        <w:spacing w:before="120" w:after="0"/>
        <w:rPr>
          <w:rFonts w:eastAsia="Roboto" w:cs="Roboto"/>
          <w:color w:val="111111"/>
        </w:rPr>
      </w:pPr>
      <w:r w:rsidRPr="1E5922AA">
        <w:rPr>
          <w:rFonts w:eastAsia="Roboto" w:cs="Roboto"/>
          <w:color w:val="111111"/>
        </w:rPr>
        <w:t xml:space="preserve">Across the formulations studied, medication was more </w:t>
      </w:r>
      <w:r w:rsidR="772820E2" w:rsidRPr="1E5922AA">
        <w:rPr>
          <w:rFonts w:eastAsia="Roboto" w:cs="Roboto"/>
          <w:color w:val="111111"/>
        </w:rPr>
        <w:t xml:space="preserve">likely to be </w:t>
      </w:r>
      <w:r w:rsidR="007261A4">
        <w:rPr>
          <w:rFonts w:eastAsia="Roboto" w:cs="Roboto"/>
          <w:color w:val="111111"/>
        </w:rPr>
        <w:t xml:space="preserve">returned to a community pharmacy </w:t>
      </w:r>
      <w:r w:rsidRPr="1E5922AA">
        <w:rPr>
          <w:rFonts w:eastAsia="Roboto" w:cs="Roboto"/>
          <w:color w:val="111111"/>
        </w:rPr>
        <w:t>when it originated</w:t>
      </w:r>
      <w:r w:rsidR="02EA61FE" w:rsidRPr="1E5922AA">
        <w:rPr>
          <w:rFonts w:eastAsia="Roboto" w:cs="Roboto"/>
          <w:color w:val="111111"/>
        </w:rPr>
        <w:t xml:space="preserve"> </w:t>
      </w:r>
      <w:r w:rsidR="7A48E16C" w:rsidRPr="1E5922AA">
        <w:rPr>
          <w:rFonts w:eastAsia="Roboto" w:cs="Roboto"/>
          <w:color w:val="111111"/>
        </w:rPr>
        <w:t xml:space="preserve">in </w:t>
      </w:r>
      <w:r w:rsidR="02EA61FE" w:rsidRPr="1E5922AA">
        <w:rPr>
          <w:rFonts w:eastAsia="Roboto" w:cs="Roboto"/>
          <w:color w:val="111111"/>
        </w:rPr>
        <w:t>acute healthcare</w:t>
      </w:r>
      <w:r w:rsidR="1135340D" w:rsidRPr="1E5922AA">
        <w:rPr>
          <w:rFonts w:eastAsia="Roboto" w:cs="Roboto"/>
          <w:color w:val="111111"/>
        </w:rPr>
        <w:t xml:space="preserve"> settings, </w:t>
      </w:r>
      <w:proofErr w:type="gramStart"/>
      <w:r w:rsidR="1135340D" w:rsidRPr="1E5922AA">
        <w:rPr>
          <w:rFonts w:eastAsia="Roboto" w:cs="Roboto"/>
          <w:color w:val="111111"/>
        </w:rPr>
        <w:t>particularly</w:t>
      </w:r>
      <w:proofErr w:type="gramEnd"/>
      <w:r w:rsidR="1135340D" w:rsidRPr="1E5922AA">
        <w:rPr>
          <w:rFonts w:eastAsia="Roboto" w:cs="Roboto"/>
          <w:color w:val="111111"/>
        </w:rPr>
        <w:t xml:space="preserve"> a hospital,</w:t>
      </w:r>
      <w:r w:rsidRPr="1E5922AA">
        <w:rPr>
          <w:rFonts w:eastAsia="Roboto" w:cs="Roboto"/>
          <w:color w:val="111111"/>
        </w:rPr>
        <w:t xml:space="preserve"> with ‘appropriate disposal’ rates declining as the medication was sourced further </w:t>
      </w:r>
      <w:r w:rsidR="16280986" w:rsidRPr="1E5922AA">
        <w:rPr>
          <w:rFonts w:eastAsia="Roboto" w:cs="Roboto"/>
          <w:color w:val="111111"/>
        </w:rPr>
        <w:t>from a hospital</w:t>
      </w:r>
      <w:r w:rsidR="5C0A217A" w:rsidRPr="1E5922AA">
        <w:rPr>
          <w:rFonts w:eastAsia="Roboto" w:cs="Roboto"/>
          <w:color w:val="111111"/>
        </w:rPr>
        <w:t xml:space="preserve">. </w:t>
      </w:r>
      <w:r w:rsidRPr="1E5922AA">
        <w:rPr>
          <w:rFonts w:eastAsia="Roboto" w:cs="Roboto"/>
          <w:color w:val="111111"/>
        </w:rPr>
        <w:t>This may indicate an unconscious bias to treat medication more seriously when it originates from an acute healthcare setting. A</w:t>
      </w:r>
      <w:r w:rsidR="50E3D9D4" w:rsidRPr="1E5922AA">
        <w:rPr>
          <w:rFonts w:eastAsia="Roboto" w:cs="Roboto"/>
          <w:color w:val="111111"/>
        </w:rPr>
        <w:t>lternative</w:t>
      </w:r>
      <w:r w:rsidRPr="1E5922AA">
        <w:rPr>
          <w:rFonts w:eastAsia="Roboto" w:cs="Roboto"/>
          <w:color w:val="111111"/>
        </w:rPr>
        <w:t>ly, the patients in th</w:t>
      </w:r>
      <w:r w:rsidR="007261A4">
        <w:rPr>
          <w:rFonts w:eastAsia="Roboto" w:cs="Roboto"/>
          <w:color w:val="111111"/>
        </w:rPr>
        <w:t>is work</w:t>
      </w:r>
      <w:r w:rsidRPr="1E5922AA">
        <w:rPr>
          <w:rFonts w:eastAsia="Roboto" w:cs="Roboto"/>
          <w:color w:val="111111"/>
        </w:rPr>
        <w:t xml:space="preserve"> were hospitalized, presumably with serious medical conditions, and therefore may have </w:t>
      </w:r>
      <w:r w:rsidR="00685CFF" w:rsidRPr="1E5922AA">
        <w:rPr>
          <w:rFonts w:eastAsia="Roboto" w:cs="Roboto"/>
          <w:color w:val="111111"/>
        </w:rPr>
        <w:t xml:space="preserve">allocated greater value to </w:t>
      </w:r>
      <w:r w:rsidRPr="1E5922AA">
        <w:rPr>
          <w:rFonts w:eastAsia="Roboto" w:cs="Roboto"/>
          <w:color w:val="111111"/>
        </w:rPr>
        <w:t xml:space="preserve">medication </w:t>
      </w:r>
      <w:r w:rsidR="00685CFF" w:rsidRPr="1E5922AA">
        <w:rPr>
          <w:rFonts w:eastAsia="Roboto" w:cs="Roboto"/>
          <w:color w:val="111111"/>
        </w:rPr>
        <w:t>received there.</w:t>
      </w:r>
      <w:r w:rsidRPr="1E5922AA">
        <w:rPr>
          <w:rFonts w:eastAsia="Roboto" w:cs="Roboto"/>
          <w:color w:val="111111"/>
        </w:rPr>
        <w:t xml:space="preserve"> They may also have been more focused on health advice </w:t>
      </w:r>
      <w:r w:rsidR="00685CFF" w:rsidRPr="1E5922AA">
        <w:rPr>
          <w:rFonts w:eastAsia="Roboto" w:cs="Roboto"/>
          <w:color w:val="111111"/>
        </w:rPr>
        <w:t>from hospital professionals</w:t>
      </w:r>
      <w:r w:rsidRPr="1E5922AA">
        <w:rPr>
          <w:rFonts w:eastAsia="Roboto" w:cs="Roboto"/>
          <w:color w:val="111111"/>
        </w:rPr>
        <w:t xml:space="preserve"> and acted accordingly.</w:t>
      </w:r>
    </w:p>
    <w:p w14:paraId="45F843DC" w14:textId="4C18AB25" w:rsidR="6ABA3193" w:rsidRPr="00FC2E98" w:rsidRDefault="6ABA3193" w:rsidP="1E5922AA">
      <w:pPr>
        <w:spacing w:before="120" w:after="0"/>
        <w:rPr>
          <w:rFonts w:eastAsia="Roboto" w:cs="Roboto"/>
          <w:color w:val="111111"/>
        </w:rPr>
      </w:pPr>
      <w:r w:rsidRPr="1E5922AA">
        <w:rPr>
          <w:rFonts w:eastAsia="Roboto" w:cs="Roboto"/>
          <w:color w:val="111111"/>
        </w:rPr>
        <w:t>Very few patients opted to donate or share medication, which is a positive outcome. However, individual patient responses for ‘Alternative’ methods of disposal highlight a clear need for education, as these included administering medications to pets and burning them in regular garden bonfires.</w:t>
      </w:r>
    </w:p>
    <w:p w14:paraId="7179C1B6" w14:textId="714EB3D9" w:rsidR="21F8AAA0" w:rsidRDefault="21F8AAA0" w:rsidP="1E5922AA">
      <w:pPr>
        <w:spacing w:before="120" w:after="0"/>
        <w:rPr>
          <w:rFonts w:eastAsia="Roboto" w:cs="Roboto"/>
          <w:color w:val="111111"/>
        </w:rPr>
      </w:pPr>
      <w:proofErr w:type="gramStart"/>
      <w:r w:rsidRPr="1E5922AA">
        <w:rPr>
          <w:rFonts w:eastAsia="Roboto" w:cs="Roboto"/>
          <w:color w:val="111111"/>
        </w:rPr>
        <w:t>With the exception of</w:t>
      </w:r>
      <w:proofErr w:type="gramEnd"/>
      <w:r w:rsidRPr="1E5922AA">
        <w:rPr>
          <w:rFonts w:eastAsia="Roboto" w:cs="Roboto"/>
          <w:color w:val="111111"/>
        </w:rPr>
        <w:t xml:space="preserve"> solid oral formulations from a hospital or GP setting, a certain number of patients expressed a la</w:t>
      </w:r>
      <w:r w:rsidR="665CF420" w:rsidRPr="1E5922AA">
        <w:rPr>
          <w:rFonts w:eastAsia="Roboto" w:cs="Roboto"/>
          <w:color w:val="111111"/>
        </w:rPr>
        <w:t>ck of clarity with how to manage their waste medication in every section of the survey, p</w:t>
      </w:r>
      <w:r w:rsidR="494ABEA8" w:rsidRPr="1E5922AA">
        <w:rPr>
          <w:rFonts w:eastAsia="Roboto" w:cs="Roboto"/>
          <w:color w:val="111111"/>
        </w:rPr>
        <w:t>eaking at 9% for patients managing unwanted patch</w:t>
      </w:r>
      <w:r w:rsidR="007261A4">
        <w:rPr>
          <w:rFonts w:eastAsia="Roboto" w:cs="Roboto"/>
          <w:color w:val="111111"/>
        </w:rPr>
        <w:t>es</w:t>
      </w:r>
      <w:r w:rsidR="494ABEA8" w:rsidRPr="1E5922AA">
        <w:rPr>
          <w:rFonts w:eastAsia="Roboto" w:cs="Roboto"/>
          <w:color w:val="111111"/>
        </w:rPr>
        <w:t xml:space="preserve"> </w:t>
      </w:r>
      <w:r w:rsidR="007261A4">
        <w:rPr>
          <w:rFonts w:eastAsia="Roboto" w:cs="Roboto"/>
          <w:color w:val="111111"/>
        </w:rPr>
        <w:t>and drops</w:t>
      </w:r>
      <w:r w:rsidR="494ABEA8" w:rsidRPr="1E5922AA">
        <w:rPr>
          <w:rFonts w:eastAsia="Roboto" w:cs="Roboto"/>
          <w:color w:val="111111"/>
        </w:rPr>
        <w:t xml:space="preserve">. </w:t>
      </w:r>
    </w:p>
    <w:p w14:paraId="33B507CB" w14:textId="375876DF" w:rsidR="00A95981" w:rsidRDefault="626DD8DB" w:rsidP="1E5922AA">
      <w:pPr>
        <w:spacing w:before="120" w:after="0"/>
        <w:rPr>
          <w:rFonts w:eastAsia="Roboto" w:cs="Roboto"/>
          <w:color w:val="111111"/>
        </w:rPr>
      </w:pPr>
      <w:r w:rsidRPr="1E5922AA">
        <w:rPr>
          <w:rFonts w:eastAsia="Roboto" w:cs="Roboto"/>
          <w:color w:val="111111"/>
        </w:rPr>
        <w:t xml:space="preserve">Further research is warranted to explore the relationship between patients’ </w:t>
      </w:r>
      <w:r w:rsidR="7A7EE704" w:rsidRPr="1E5922AA">
        <w:rPr>
          <w:rFonts w:eastAsia="Roboto" w:cs="Roboto"/>
          <w:color w:val="111111"/>
        </w:rPr>
        <w:t xml:space="preserve">understanding of correct process and </w:t>
      </w:r>
      <w:r w:rsidRPr="1E5922AA">
        <w:rPr>
          <w:rFonts w:eastAsia="Roboto" w:cs="Roboto"/>
          <w:color w:val="111111"/>
        </w:rPr>
        <w:t xml:space="preserve">previous exposure to medication or medication-related campaigns. Anecdotally, several patients indicated that they would return anti-infective medications to </w:t>
      </w:r>
      <w:proofErr w:type="gramStart"/>
      <w:r w:rsidRPr="1E5922AA">
        <w:rPr>
          <w:rFonts w:eastAsia="Roboto" w:cs="Roboto"/>
          <w:color w:val="111111"/>
        </w:rPr>
        <w:t>a Community</w:t>
      </w:r>
      <w:proofErr w:type="gramEnd"/>
      <w:r w:rsidRPr="1E5922AA">
        <w:rPr>
          <w:rFonts w:eastAsia="Roboto" w:cs="Roboto"/>
          <w:color w:val="111111"/>
        </w:rPr>
        <w:t xml:space="preserve"> Pharmacy, influenced by antibiotic amnesty/champion campaigns that highlighted the importance of these medications. </w:t>
      </w:r>
    </w:p>
    <w:p w14:paraId="2FFDA660" w14:textId="7C0B54BB" w:rsidR="626DD8DB" w:rsidRPr="00FC2E98" w:rsidRDefault="00957EC7" w:rsidP="1E5922AA">
      <w:pPr>
        <w:spacing w:before="120" w:after="0"/>
        <w:rPr>
          <w:rFonts w:eastAsia="Roboto" w:cs="Roboto"/>
          <w:color w:val="111111"/>
        </w:rPr>
      </w:pPr>
      <w:r>
        <w:rPr>
          <w:rFonts w:eastAsia="Roboto" w:cs="Roboto"/>
          <w:color w:val="111111"/>
        </w:rPr>
        <w:t>Interestingly</w:t>
      </w:r>
      <w:r w:rsidR="422295D2" w:rsidRPr="1E5922AA">
        <w:rPr>
          <w:rFonts w:eastAsia="Roboto" w:cs="Roboto"/>
          <w:color w:val="111111"/>
        </w:rPr>
        <w:t>, t</w:t>
      </w:r>
      <w:r w:rsidR="2EE25FB0" w:rsidRPr="1E5922AA">
        <w:rPr>
          <w:rFonts w:eastAsia="Roboto" w:cs="Roboto"/>
          <w:color w:val="111111"/>
        </w:rPr>
        <w:t xml:space="preserve">here was a </w:t>
      </w:r>
      <w:r w:rsidR="626DD8DB" w:rsidRPr="1E5922AA">
        <w:rPr>
          <w:rFonts w:eastAsia="Roboto" w:cs="Roboto"/>
          <w:color w:val="111111"/>
        </w:rPr>
        <w:t>range of responses from different sites</w:t>
      </w:r>
      <w:r w:rsidR="027BDB02" w:rsidRPr="1E5922AA">
        <w:rPr>
          <w:rFonts w:eastAsia="Roboto" w:cs="Roboto"/>
          <w:color w:val="111111"/>
        </w:rPr>
        <w:t xml:space="preserve"> for individual survey questions</w:t>
      </w:r>
      <w:r w:rsidR="00A17C12" w:rsidRPr="1E5922AA">
        <w:rPr>
          <w:rFonts w:eastAsia="Roboto" w:cs="Roboto"/>
          <w:color w:val="111111"/>
        </w:rPr>
        <w:t xml:space="preserve">, </w:t>
      </w:r>
      <w:r w:rsidR="2DD00847" w:rsidRPr="1E5922AA">
        <w:rPr>
          <w:rFonts w:eastAsia="Roboto" w:cs="Roboto"/>
          <w:color w:val="111111"/>
        </w:rPr>
        <w:t xml:space="preserve">for example, with regards to </w:t>
      </w:r>
      <w:r w:rsidR="00A17C12" w:rsidRPr="1E5922AA">
        <w:rPr>
          <w:rFonts w:eastAsia="Roboto" w:cs="Roboto"/>
          <w:color w:val="111111"/>
        </w:rPr>
        <w:t>disposal</w:t>
      </w:r>
      <w:r w:rsidR="626DD8DB" w:rsidRPr="1E5922AA">
        <w:rPr>
          <w:rFonts w:eastAsia="Roboto" w:cs="Roboto"/>
          <w:color w:val="111111"/>
        </w:rPr>
        <w:t xml:space="preserve"> of </w:t>
      </w:r>
      <w:r w:rsidR="005B2EC1" w:rsidRPr="1E5922AA">
        <w:rPr>
          <w:rFonts w:eastAsia="Roboto" w:cs="Roboto"/>
          <w:color w:val="111111"/>
        </w:rPr>
        <w:t xml:space="preserve">hospital supplied </w:t>
      </w:r>
      <w:r w:rsidR="626DD8DB" w:rsidRPr="1E5922AA">
        <w:rPr>
          <w:rFonts w:eastAsia="Roboto" w:cs="Roboto"/>
          <w:color w:val="111111"/>
        </w:rPr>
        <w:t>tablets</w:t>
      </w:r>
      <w:r w:rsidR="005B2EC1" w:rsidRPr="1E5922AA">
        <w:rPr>
          <w:rFonts w:eastAsia="Roboto" w:cs="Roboto"/>
          <w:color w:val="111111"/>
        </w:rPr>
        <w:t>/</w:t>
      </w:r>
      <w:r w:rsidR="626DD8DB" w:rsidRPr="1E5922AA">
        <w:rPr>
          <w:rFonts w:eastAsia="Roboto" w:cs="Roboto"/>
          <w:color w:val="111111"/>
        </w:rPr>
        <w:t xml:space="preserve">capsules </w:t>
      </w:r>
      <w:r w:rsidR="00685CFF" w:rsidRPr="1E5922AA">
        <w:rPr>
          <w:rFonts w:eastAsia="Roboto" w:cs="Roboto"/>
          <w:color w:val="111111"/>
        </w:rPr>
        <w:t xml:space="preserve">to a Community Pharmacy, </w:t>
      </w:r>
      <w:r w:rsidR="7D003B48" w:rsidRPr="1E5922AA">
        <w:rPr>
          <w:rFonts w:eastAsia="Roboto" w:cs="Roboto"/>
          <w:color w:val="111111"/>
        </w:rPr>
        <w:t xml:space="preserve">average responses </w:t>
      </w:r>
      <w:r w:rsidR="09099313" w:rsidRPr="1E5922AA">
        <w:rPr>
          <w:rFonts w:eastAsia="Roboto" w:cs="Roboto"/>
          <w:color w:val="111111"/>
        </w:rPr>
        <w:t xml:space="preserve">varied from </w:t>
      </w:r>
      <w:r w:rsidR="626DD8DB" w:rsidRPr="1E5922AA">
        <w:rPr>
          <w:rFonts w:eastAsia="Roboto" w:cs="Roboto"/>
          <w:color w:val="111111"/>
        </w:rPr>
        <w:t>34% to 86%.</w:t>
      </w:r>
      <w:r w:rsidR="005B2EC1" w:rsidRPr="1E5922AA">
        <w:rPr>
          <w:rFonts w:eastAsia="Roboto" w:cs="Roboto"/>
          <w:color w:val="111111"/>
        </w:rPr>
        <w:t xml:space="preserve">  This may have been </w:t>
      </w:r>
      <w:proofErr w:type="gramStart"/>
      <w:r w:rsidR="005B2EC1" w:rsidRPr="1E5922AA">
        <w:rPr>
          <w:rFonts w:eastAsia="Roboto" w:cs="Roboto"/>
          <w:color w:val="111111"/>
        </w:rPr>
        <w:t xml:space="preserve">as </w:t>
      </w:r>
      <w:r w:rsidR="005B2EC1" w:rsidRPr="1E5922AA">
        <w:rPr>
          <w:rFonts w:eastAsia="Roboto" w:cs="Roboto"/>
          <w:color w:val="111111"/>
        </w:rPr>
        <w:lastRenderedPageBreak/>
        <w:t>a result of</w:t>
      </w:r>
      <w:proofErr w:type="gramEnd"/>
      <w:r w:rsidR="005B2EC1" w:rsidRPr="1E5922AA">
        <w:rPr>
          <w:rFonts w:eastAsia="Roboto" w:cs="Roboto"/>
          <w:color w:val="111111"/>
        </w:rPr>
        <w:t xml:space="preserve"> patient education given on dispensing labels, hospital posters, or patient information on discharge notices.</w:t>
      </w:r>
    </w:p>
    <w:p w14:paraId="4E280F46" w14:textId="095DE228" w:rsidR="626DD8DB" w:rsidRPr="00FC2E98" w:rsidRDefault="626DD8DB" w:rsidP="1E5922AA">
      <w:pPr>
        <w:spacing w:before="120" w:after="0"/>
        <w:rPr>
          <w:rFonts w:eastAsia="Roboto" w:cs="Roboto"/>
          <w:color w:val="111111"/>
        </w:rPr>
      </w:pPr>
      <w:r w:rsidRPr="1E5922AA">
        <w:rPr>
          <w:rFonts w:eastAsia="Roboto" w:cs="Roboto"/>
          <w:color w:val="111111"/>
        </w:rPr>
        <w:t>A s</w:t>
      </w:r>
      <w:r w:rsidR="0C1A5B76" w:rsidRPr="1E5922AA">
        <w:rPr>
          <w:rFonts w:eastAsia="Roboto" w:cs="Roboto"/>
          <w:color w:val="111111"/>
        </w:rPr>
        <w:t xml:space="preserve">tudy </w:t>
      </w:r>
      <w:r w:rsidRPr="1E5922AA">
        <w:rPr>
          <w:rFonts w:eastAsia="Roboto" w:cs="Roboto"/>
          <w:color w:val="111111"/>
        </w:rPr>
        <w:t>of healthcare professionals’ knowledge might also be a crucial next step. Several patients reported that their medical professionals were unsure of proper disposal practices, even when asked. This raises concerns about how patients can be expected to follow correct procedures if specialist authorities cannot provide accurate guidance.</w:t>
      </w:r>
    </w:p>
    <w:p w14:paraId="1B2A0417" w14:textId="51F0FAF0" w:rsidR="626DD8DB" w:rsidRPr="00FC2E98" w:rsidRDefault="626DD8DB" w:rsidP="1E5922AA">
      <w:pPr>
        <w:spacing w:before="120" w:after="0"/>
        <w:rPr>
          <w:rFonts w:eastAsia="Roboto" w:cs="Roboto"/>
          <w:color w:val="111111"/>
        </w:rPr>
      </w:pPr>
      <w:r w:rsidRPr="1E5922AA">
        <w:rPr>
          <w:rFonts w:eastAsia="Roboto" w:cs="Roboto"/>
          <w:color w:val="111111"/>
        </w:rPr>
        <w:t xml:space="preserve">In summary, despite the limitations of this study, it has highlighted that the patterns of behavior described in the OECD study </w:t>
      </w:r>
      <w:r w:rsidR="005B2EC1" w:rsidRPr="1E5922AA">
        <w:rPr>
          <w:rFonts w:eastAsia="Roboto" w:cs="Roboto"/>
          <w:color w:val="111111"/>
        </w:rPr>
        <w:t xml:space="preserve">remain </w:t>
      </w:r>
      <w:r w:rsidRPr="1E5922AA">
        <w:rPr>
          <w:rFonts w:eastAsia="Roboto" w:cs="Roboto"/>
          <w:color w:val="111111"/>
        </w:rPr>
        <w:t xml:space="preserve">present in </w:t>
      </w:r>
      <w:r w:rsidR="6D678248" w:rsidRPr="1E5922AA">
        <w:rPr>
          <w:rFonts w:eastAsia="Roboto" w:cs="Roboto"/>
          <w:color w:val="111111"/>
        </w:rPr>
        <w:t>in</w:t>
      </w:r>
      <w:r w:rsidRPr="1E5922AA">
        <w:rPr>
          <w:rFonts w:eastAsia="Roboto" w:cs="Roboto"/>
          <w:color w:val="111111"/>
        </w:rPr>
        <w:t xml:space="preserve">patient populations throughout England. There is a clear need for national-level education </w:t>
      </w:r>
      <w:proofErr w:type="gramStart"/>
      <w:r w:rsidRPr="1E5922AA">
        <w:rPr>
          <w:rFonts w:eastAsia="Roboto" w:cs="Roboto"/>
          <w:color w:val="111111"/>
        </w:rPr>
        <w:t>on</w:t>
      </w:r>
      <w:proofErr w:type="gramEnd"/>
      <w:r w:rsidRPr="1E5922AA">
        <w:rPr>
          <w:rFonts w:eastAsia="Roboto" w:cs="Roboto"/>
          <w:color w:val="111111"/>
        </w:rPr>
        <w:t xml:space="preserve"> the proper disposal of patients’ own medications. Specifically, educational efforts should emphasize that liquids must not be poured down sinks or toilets and that all medications, regardless of formulation or origin, should be returned to Community Pharmacies for proper disposal.</w:t>
      </w:r>
    </w:p>
    <w:p w14:paraId="46A025AB" w14:textId="3E665C3B" w:rsidR="1E5922AA" w:rsidRDefault="1E5922AA" w:rsidP="1E5922AA">
      <w:pPr>
        <w:spacing w:before="120" w:after="0"/>
        <w:rPr>
          <w:rFonts w:eastAsia="Roboto" w:cs="Roboto"/>
          <w:color w:val="111111"/>
        </w:rPr>
      </w:pPr>
    </w:p>
    <w:p w14:paraId="7A774B07" w14:textId="5F056BF6" w:rsidR="1E5922AA" w:rsidRDefault="1E5922AA" w:rsidP="1E5922AA">
      <w:pPr>
        <w:spacing w:before="120" w:after="0"/>
        <w:rPr>
          <w:rFonts w:eastAsia="Roboto" w:cs="Roboto"/>
          <w:color w:val="111111"/>
        </w:rPr>
      </w:pPr>
    </w:p>
    <w:p w14:paraId="04FBF26D" w14:textId="78635B3A" w:rsidR="08D22C6F" w:rsidRPr="00FC2E98" w:rsidRDefault="08D22C6F" w:rsidP="00E23B5F">
      <w:pPr>
        <w:spacing w:before="120" w:after="0"/>
        <w:rPr>
          <w:rFonts w:eastAsia="Roboto" w:cs="Roboto"/>
          <w:color w:val="111111"/>
          <w:sz w:val="21"/>
          <w:szCs w:val="21"/>
        </w:rPr>
      </w:pPr>
    </w:p>
    <w:p w14:paraId="42F8F387" w14:textId="4FE12652" w:rsidR="5B76221B" w:rsidRPr="00FC2E98" w:rsidRDefault="5B76221B" w:rsidP="1E5922AA">
      <w:pPr>
        <w:pStyle w:val="ListParagraph"/>
        <w:numPr>
          <w:ilvl w:val="0"/>
          <w:numId w:val="2"/>
        </w:numPr>
        <w:rPr>
          <w:rFonts w:eastAsia="Times New Roman" w:cs="Times New Roman"/>
          <w:sz w:val="22"/>
          <w:szCs w:val="22"/>
          <w:lang w:eastAsia="en-GB"/>
        </w:rPr>
      </w:pPr>
      <w:r w:rsidRPr="1E5922AA">
        <w:rPr>
          <w:rFonts w:eastAsia="Aptos" w:cs="Aptos"/>
          <w:color w:val="000000" w:themeColor="text1"/>
          <w:lang w:val="en-GB"/>
        </w:rPr>
        <w:t>Tracy Lyons, Principal Pharmacist, Medicines Optimisation and Sustainability, NHS Dorset.</w:t>
      </w:r>
      <w:r w:rsidR="3D35A57D" w:rsidRPr="1E5922AA">
        <w:rPr>
          <w:color w:val="000000" w:themeColor="text1"/>
          <w:lang w:val="en-GB"/>
        </w:rPr>
        <w:t xml:space="preserve"> Corresponding </w:t>
      </w:r>
      <w:proofErr w:type="gramStart"/>
      <w:r w:rsidR="3D35A57D" w:rsidRPr="1E5922AA">
        <w:rPr>
          <w:color w:val="000000" w:themeColor="text1"/>
          <w:lang w:val="en-GB"/>
        </w:rPr>
        <w:t>author</w:t>
      </w:r>
      <w:r w:rsidR="3D35A57D" w:rsidRPr="1E5922AA">
        <w:rPr>
          <w:color w:val="000000" w:themeColor="text1"/>
        </w:rPr>
        <w:t> .</w:t>
      </w:r>
      <w:proofErr w:type="gramEnd"/>
      <w:r w:rsidR="3D35A57D" w:rsidRPr="1E5922AA">
        <w:rPr>
          <w:color w:val="000000" w:themeColor="text1"/>
        </w:rPr>
        <w:t xml:space="preserve"> </w:t>
      </w:r>
      <w:r w:rsidR="3D35A57D" w:rsidRPr="1E5922AA">
        <w:rPr>
          <w:color w:val="000000" w:themeColor="text1"/>
          <w:lang w:val="en-GB"/>
        </w:rPr>
        <w:t>tracy.lyons@nhsdorset.nhs.uk</w:t>
      </w:r>
      <w:r w:rsidR="3D35A57D" w:rsidRPr="1E5922AA">
        <w:rPr>
          <w:color w:val="000000" w:themeColor="text1"/>
        </w:rPr>
        <w:t> </w:t>
      </w:r>
    </w:p>
    <w:p w14:paraId="3BF6E470" w14:textId="0454C60D" w:rsidR="5B76221B" w:rsidRPr="00FC2E98" w:rsidRDefault="7E7E37DA" w:rsidP="00E23B5F">
      <w:pPr>
        <w:pStyle w:val="ListParagraph"/>
        <w:numPr>
          <w:ilvl w:val="0"/>
          <w:numId w:val="2"/>
        </w:numPr>
        <w:rPr>
          <w:rFonts w:eastAsia="Aptos" w:cs="Aptos"/>
          <w:color w:val="000000" w:themeColor="text1"/>
        </w:rPr>
      </w:pPr>
      <w:r w:rsidRPr="1E5922AA">
        <w:rPr>
          <w:rFonts w:eastAsia="Aptos" w:cs="Aptos"/>
          <w:color w:val="000000" w:themeColor="text1"/>
          <w:lang w:val="en-GB"/>
        </w:rPr>
        <w:t xml:space="preserve">Laura Granger, </w:t>
      </w:r>
      <w:r w:rsidR="5B76221B" w:rsidRPr="1E5922AA">
        <w:rPr>
          <w:rFonts w:eastAsia="Aptos" w:cs="Aptos"/>
          <w:color w:val="000000" w:themeColor="text1"/>
          <w:lang w:val="en-GB"/>
        </w:rPr>
        <w:t>Lois Evan and Hadir Sand, University Hospitals Dorset NHS Foundation Trust</w:t>
      </w:r>
    </w:p>
    <w:p w14:paraId="31F90F6C" w14:textId="17EFC8A6" w:rsidR="5B76221B" w:rsidRPr="00FC2E98" w:rsidRDefault="5B76221B" w:rsidP="00E23B5F">
      <w:pPr>
        <w:pStyle w:val="ListParagraph"/>
        <w:numPr>
          <w:ilvl w:val="0"/>
          <w:numId w:val="2"/>
        </w:numPr>
        <w:rPr>
          <w:rFonts w:eastAsia="Aptos" w:cs="Aptos"/>
          <w:color w:val="000000" w:themeColor="text1"/>
        </w:rPr>
      </w:pPr>
      <w:proofErr w:type="spellStart"/>
      <w:r w:rsidRPr="00FC2E98">
        <w:rPr>
          <w:rFonts w:eastAsia="Aptos" w:cs="Aptos"/>
          <w:color w:val="000000" w:themeColor="text1"/>
          <w:lang w:val="en-GB"/>
        </w:rPr>
        <w:t>Fizar</w:t>
      </w:r>
      <w:proofErr w:type="spellEnd"/>
      <w:r w:rsidRPr="00FC2E98">
        <w:rPr>
          <w:rFonts w:eastAsia="Aptos" w:cs="Aptos"/>
          <w:color w:val="000000" w:themeColor="text1"/>
          <w:lang w:val="en-GB"/>
        </w:rPr>
        <w:t xml:space="preserve"> Munwar, Great Ormond Streat NHS Foundation Trust</w:t>
      </w:r>
    </w:p>
    <w:p w14:paraId="1FE6DB59" w14:textId="22AC917F" w:rsidR="5B76221B" w:rsidRPr="00FC2E98" w:rsidRDefault="5B76221B" w:rsidP="00E23B5F">
      <w:pPr>
        <w:pStyle w:val="ListParagraph"/>
        <w:numPr>
          <w:ilvl w:val="0"/>
          <w:numId w:val="2"/>
        </w:numPr>
        <w:rPr>
          <w:rFonts w:eastAsia="Aptos" w:cs="Aptos"/>
          <w:color w:val="000000" w:themeColor="text1"/>
        </w:rPr>
      </w:pPr>
      <w:r w:rsidRPr="00FC2E98">
        <w:rPr>
          <w:rFonts w:eastAsia="Aptos" w:cs="Aptos"/>
          <w:color w:val="000000" w:themeColor="text1"/>
          <w:lang w:val="en-GB"/>
        </w:rPr>
        <w:t>Christy Tang, Chanmeet Singh, Mana Al-</w:t>
      </w:r>
      <w:proofErr w:type="spellStart"/>
      <w:r w:rsidRPr="00FC2E98">
        <w:rPr>
          <w:rFonts w:eastAsia="Aptos" w:cs="Aptos"/>
          <w:color w:val="000000" w:themeColor="text1"/>
          <w:lang w:val="en-GB"/>
        </w:rPr>
        <w:t>Tameni</w:t>
      </w:r>
      <w:proofErr w:type="spellEnd"/>
      <w:r w:rsidRPr="00FC2E98">
        <w:rPr>
          <w:rFonts w:eastAsia="Aptos" w:cs="Aptos"/>
          <w:color w:val="000000" w:themeColor="text1"/>
          <w:lang w:val="en-GB"/>
        </w:rPr>
        <w:t xml:space="preserve"> and Eva Bayerkoehler, Imperial College London, NHS Foundation Trust</w:t>
      </w:r>
    </w:p>
    <w:p w14:paraId="643645CC" w14:textId="28B3AFC3" w:rsidR="5B76221B" w:rsidRPr="00FC2E98" w:rsidRDefault="5B76221B" w:rsidP="00E23B5F">
      <w:pPr>
        <w:pStyle w:val="ListParagraph"/>
        <w:numPr>
          <w:ilvl w:val="0"/>
          <w:numId w:val="2"/>
        </w:numPr>
        <w:rPr>
          <w:rFonts w:eastAsia="Aptos" w:cs="Aptos"/>
          <w:color w:val="000000" w:themeColor="text1"/>
        </w:rPr>
      </w:pPr>
      <w:r w:rsidRPr="00FC2E98">
        <w:rPr>
          <w:rFonts w:eastAsia="Aptos" w:cs="Aptos"/>
          <w:color w:val="000000" w:themeColor="text1"/>
          <w:lang w:val="en-GB"/>
        </w:rPr>
        <w:t xml:space="preserve">Jerit </w:t>
      </w:r>
      <w:proofErr w:type="spellStart"/>
      <w:r w:rsidRPr="00FC2E98">
        <w:rPr>
          <w:rFonts w:eastAsia="Aptos" w:cs="Aptos"/>
          <w:color w:val="000000" w:themeColor="text1"/>
          <w:lang w:val="en-GB"/>
        </w:rPr>
        <w:t>Tojy</w:t>
      </w:r>
      <w:proofErr w:type="spellEnd"/>
      <w:r w:rsidRPr="00FC2E98">
        <w:rPr>
          <w:rFonts w:eastAsia="Aptos" w:cs="Aptos"/>
          <w:color w:val="000000" w:themeColor="text1"/>
          <w:lang w:val="en-GB"/>
        </w:rPr>
        <w:t xml:space="preserve"> and Samantha Smith, Royal Devon University Healthcare NHS Foundation Trust</w:t>
      </w:r>
    </w:p>
    <w:p w14:paraId="612B53FC" w14:textId="7F14235A" w:rsidR="5B76221B" w:rsidRPr="00FC2E98" w:rsidRDefault="5B76221B" w:rsidP="00E23B5F">
      <w:pPr>
        <w:pStyle w:val="ListParagraph"/>
        <w:numPr>
          <w:ilvl w:val="0"/>
          <w:numId w:val="2"/>
        </w:numPr>
        <w:rPr>
          <w:rFonts w:eastAsia="Aptos" w:cs="Aptos"/>
          <w:color w:val="000000" w:themeColor="text1"/>
        </w:rPr>
      </w:pPr>
      <w:r w:rsidRPr="00FC2E98">
        <w:rPr>
          <w:rFonts w:eastAsia="Aptos" w:cs="Aptos"/>
          <w:color w:val="000000" w:themeColor="text1"/>
          <w:lang w:val="en-GB"/>
        </w:rPr>
        <w:t xml:space="preserve">Emily Hardaker and Kristina </w:t>
      </w:r>
      <w:proofErr w:type="spellStart"/>
      <w:r w:rsidRPr="00FC2E98">
        <w:rPr>
          <w:rFonts w:eastAsia="Aptos" w:cs="Aptos"/>
          <w:color w:val="000000" w:themeColor="text1"/>
          <w:lang w:val="en-GB"/>
        </w:rPr>
        <w:t>Medlinskiene</w:t>
      </w:r>
      <w:proofErr w:type="spellEnd"/>
      <w:r w:rsidRPr="00FC2E98">
        <w:rPr>
          <w:rFonts w:eastAsia="Aptos" w:cs="Aptos"/>
          <w:color w:val="000000" w:themeColor="text1"/>
          <w:lang w:val="en-GB"/>
        </w:rPr>
        <w:t>, Hull University Teaching Hospitals NHS Foundation Trust</w:t>
      </w:r>
    </w:p>
    <w:p w14:paraId="222F541C" w14:textId="315D2534" w:rsidR="5B76221B" w:rsidRPr="00FC2E98" w:rsidRDefault="5B76221B" w:rsidP="00E23B5F">
      <w:pPr>
        <w:pStyle w:val="ListParagraph"/>
        <w:numPr>
          <w:ilvl w:val="0"/>
          <w:numId w:val="2"/>
        </w:numPr>
        <w:rPr>
          <w:rFonts w:eastAsia="Aptos" w:cs="Aptos"/>
          <w:color w:val="000000" w:themeColor="text1"/>
        </w:rPr>
      </w:pPr>
      <w:r w:rsidRPr="00FC2E98">
        <w:rPr>
          <w:rFonts w:eastAsia="Aptos" w:cs="Aptos"/>
          <w:color w:val="000000" w:themeColor="text1"/>
          <w:lang w:val="en-GB"/>
        </w:rPr>
        <w:t xml:space="preserve">J Singh </w:t>
      </w:r>
      <w:proofErr w:type="spellStart"/>
      <w:r w:rsidRPr="00FC2E98">
        <w:rPr>
          <w:rFonts w:eastAsia="Aptos" w:cs="Aptos"/>
          <w:color w:val="000000" w:themeColor="text1"/>
          <w:lang w:val="en-GB"/>
        </w:rPr>
        <w:t>Bhupal</w:t>
      </w:r>
      <w:proofErr w:type="spellEnd"/>
      <w:r w:rsidRPr="00FC2E98">
        <w:rPr>
          <w:rFonts w:eastAsia="Aptos" w:cs="Aptos"/>
          <w:color w:val="000000" w:themeColor="text1"/>
          <w:lang w:val="en-GB"/>
        </w:rPr>
        <w:t xml:space="preserve">, Freyja Powell, Claire O’Hagan, Catilin Donaldson, Kierra-Marie Martin and Mandy Slater, Royal </w:t>
      </w:r>
      <w:proofErr w:type="spellStart"/>
      <w:r w:rsidRPr="00FC2E98">
        <w:rPr>
          <w:rFonts w:eastAsia="Aptos" w:cs="Aptos"/>
          <w:color w:val="000000" w:themeColor="text1"/>
          <w:lang w:val="en-GB"/>
        </w:rPr>
        <w:t>Unitted</w:t>
      </w:r>
      <w:proofErr w:type="spellEnd"/>
      <w:r w:rsidRPr="00FC2E98">
        <w:rPr>
          <w:rFonts w:eastAsia="Aptos" w:cs="Aptos"/>
          <w:color w:val="000000" w:themeColor="text1"/>
          <w:lang w:val="en-GB"/>
        </w:rPr>
        <w:t xml:space="preserve"> Hospitals Bath NHS Foundation Trust</w:t>
      </w:r>
    </w:p>
    <w:p w14:paraId="47D1DFF3" w14:textId="3A6EC2BB" w:rsidR="5B76221B" w:rsidRPr="00FC2E98" w:rsidRDefault="5B76221B" w:rsidP="00E23B5F">
      <w:pPr>
        <w:pStyle w:val="ListParagraph"/>
        <w:numPr>
          <w:ilvl w:val="0"/>
          <w:numId w:val="2"/>
        </w:numPr>
        <w:rPr>
          <w:rFonts w:eastAsia="Aptos" w:cs="Aptos"/>
          <w:color w:val="000000" w:themeColor="text1"/>
        </w:rPr>
      </w:pPr>
      <w:r w:rsidRPr="00FC2E98">
        <w:rPr>
          <w:rFonts w:eastAsia="Aptos" w:cs="Aptos"/>
          <w:color w:val="000000" w:themeColor="text1"/>
          <w:lang w:val="en-GB"/>
        </w:rPr>
        <w:t>Emily Saxton, Bradford Teaching Hospitals NHS Foundation Trust</w:t>
      </w:r>
    </w:p>
    <w:p w14:paraId="6F28A9AB" w14:textId="2D8D55E9" w:rsidR="5B76221B" w:rsidRPr="00FC2E98" w:rsidRDefault="5B76221B" w:rsidP="00E23B5F">
      <w:pPr>
        <w:pStyle w:val="ListParagraph"/>
        <w:numPr>
          <w:ilvl w:val="0"/>
          <w:numId w:val="2"/>
        </w:numPr>
        <w:rPr>
          <w:rFonts w:eastAsia="Aptos" w:cs="Aptos"/>
          <w:color w:val="000000" w:themeColor="text1"/>
        </w:rPr>
      </w:pPr>
      <w:r w:rsidRPr="00FC2E98">
        <w:rPr>
          <w:rFonts w:eastAsia="Aptos" w:cs="Aptos"/>
          <w:color w:val="000000" w:themeColor="text1"/>
          <w:lang w:val="en-GB"/>
        </w:rPr>
        <w:t>Victoria Ling, Royal Cornwall Hospitals NHS Foundation Trust</w:t>
      </w:r>
    </w:p>
    <w:p w14:paraId="4B9D4B60" w14:textId="56715A3E" w:rsidR="5B76221B" w:rsidRDefault="5B76221B" w:rsidP="1E5922AA">
      <w:pPr>
        <w:pStyle w:val="ListParagraph"/>
        <w:numPr>
          <w:ilvl w:val="0"/>
          <w:numId w:val="2"/>
        </w:numPr>
        <w:rPr>
          <w:rFonts w:eastAsia="Aptos" w:cs="Aptos"/>
          <w:color w:val="000000" w:themeColor="text1"/>
        </w:rPr>
      </w:pPr>
      <w:r w:rsidRPr="1E5922AA">
        <w:rPr>
          <w:rFonts w:eastAsia="Aptos" w:cs="Aptos"/>
          <w:color w:val="000000" w:themeColor="text1"/>
          <w:lang w:val="en-GB"/>
        </w:rPr>
        <w:t>Sarah Garnish, Claire Williams and Ashley Harrison, Hampshire Hospitals NHS Foundation Trust.</w:t>
      </w:r>
    </w:p>
    <w:p w14:paraId="3419A0A0" w14:textId="77777777" w:rsidR="14906F99" w:rsidRDefault="14906F99" w:rsidP="1E5922AA">
      <w:pPr>
        <w:spacing w:after="0" w:line="240" w:lineRule="auto"/>
        <w:ind w:left="1080"/>
        <w:rPr>
          <w:rFonts w:eastAsia="Times New Roman" w:cs="Times New Roman"/>
          <w:sz w:val="22"/>
          <w:szCs w:val="22"/>
          <w:lang w:eastAsia="en-GB"/>
        </w:rPr>
      </w:pPr>
      <w:r w:rsidRPr="1E5922AA">
        <w:rPr>
          <w:rFonts w:eastAsia="Times New Roman" w:cs="Times New Roman"/>
          <w:color w:val="2A2A2A"/>
          <w:sz w:val="22"/>
          <w:szCs w:val="22"/>
          <w:lang w:eastAsia="en-GB"/>
        </w:rPr>
        <w:t> </w:t>
      </w:r>
    </w:p>
    <w:p w14:paraId="1D3C0E0A" w14:textId="6F144857" w:rsidR="14906F99" w:rsidRDefault="14906F99" w:rsidP="1E5922AA">
      <w:pPr>
        <w:spacing w:after="0" w:line="240" w:lineRule="auto"/>
        <w:rPr>
          <w:rFonts w:eastAsia="Times New Roman" w:cs="Times New Roman"/>
          <w:sz w:val="22"/>
          <w:szCs w:val="22"/>
          <w:lang w:eastAsia="en-GB"/>
        </w:rPr>
      </w:pPr>
      <w:r w:rsidRPr="1E5922AA">
        <w:rPr>
          <w:rFonts w:eastAsia="Times New Roman" w:cs="Times New Roman"/>
          <w:b/>
          <w:bCs/>
          <w:color w:val="2A2A2A"/>
          <w:sz w:val="22"/>
          <w:szCs w:val="22"/>
          <w:lang w:val="en-GB" w:eastAsia="en-GB"/>
        </w:rPr>
        <w:t xml:space="preserve">Declaration of interest </w:t>
      </w:r>
      <w:proofErr w:type="gramStart"/>
      <w:r w:rsidRPr="1E5922AA">
        <w:rPr>
          <w:rFonts w:eastAsia="Times New Roman" w:cs="Times New Roman"/>
          <w:b/>
          <w:bCs/>
          <w:color w:val="2A2A2A"/>
          <w:sz w:val="22"/>
          <w:szCs w:val="22"/>
          <w:lang w:val="en-GB" w:eastAsia="en-GB"/>
        </w:rPr>
        <w:t>statement</w:t>
      </w:r>
      <w:r w:rsidRPr="1E5922AA">
        <w:rPr>
          <w:rFonts w:eastAsia="Times New Roman" w:cs="Times New Roman"/>
          <w:color w:val="2A2A2A"/>
          <w:sz w:val="22"/>
          <w:szCs w:val="22"/>
          <w:lang w:val="en-GB" w:eastAsia="en-GB"/>
        </w:rPr>
        <w:t> :</w:t>
      </w:r>
      <w:proofErr w:type="gramEnd"/>
      <w:r w:rsidRPr="1E5922AA">
        <w:rPr>
          <w:rFonts w:eastAsia="Times New Roman" w:cs="Times New Roman"/>
          <w:color w:val="2A2A2A"/>
          <w:sz w:val="22"/>
          <w:szCs w:val="22"/>
          <w:lang w:val="en-GB" w:eastAsia="en-GB"/>
        </w:rPr>
        <w:t xml:space="preserve"> The authors declare that there are no conflicts of interest.</w:t>
      </w:r>
      <w:r w:rsidRPr="1E5922AA">
        <w:rPr>
          <w:rFonts w:eastAsia="Times New Roman" w:cs="Times New Roman"/>
          <w:color w:val="2A2A2A"/>
          <w:sz w:val="22"/>
          <w:szCs w:val="22"/>
          <w:lang w:eastAsia="en-GB"/>
        </w:rPr>
        <w:t> </w:t>
      </w:r>
    </w:p>
    <w:p w14:paraId="5696D2A2" w14:textId="77777777" w:rsidR="1E5922AA" w:rsidRDefault="1E5922AA" w:rsidP="1E5922AA">
      <w:pPr>
        <w:spacing w:after="0" w:line="240" w:lineRule="auto"/>
        <w:rPr>
          <w:rFonts w:eastAsia="Times New Roman" w:cs="Times New Roman"/>
          <w:b/>
          <w:bCs/>
          <w:color w:val="2A2A2A"/>
          <w:sz w:val="22"/>
          <w:szCs w:val="22"/>
          <w:lang w:val="en-GB" w:eastAsia="en-GB"/>
        </w:rPr>
      </w:pPr>
    </w:p>
    <w:p w14:paraId="1DD9E9AA" w14:textId="381E3FEF" w:rsidR="1E5922AA" w:rsidRDefault="1E5922AA" w:rsidP="1E5922AA">
      <w:pPr>
        <w:spacing w:after="0" w:line="240" w:lineRule="auto"/>
        <w:rPr>
          <w:rFonts w:eastAsia="Times New Roman" w:cs="Times New Roman"/>
          <w:color w:val="000000" w:themeColor="text1"/>
          <w:lang w:eastAsia="en-GB"/>
        </w:rPr>
      </w:pPr>
    </w:p>
    <w:p w14:paraId="2CB147DA" w14:textId="281F5107" w:rsidR="1E5922AA" w:rsidRDefault="1E5922AA" w:rsidP="1E5922AA">
      <w:pPr>
        <w:rPr>
          <w:rFonts w:eastAsia="Aptos" w:cs="Aptos"/>
          <w:color w:val="000000" w:themeColor="text1"/>
          <w:lang w:val="en-GB"/>
        </w:rPr>
      </w:pPr>
    </w:p>
    <w:p w14:paraId="30941C7D" w14:textId="2E7769BD" w:rsidR="08D22C6F" w:rsidRPr="00FC2E98" w:rsidRDefault="08D22C6F" w:rsidP="00E23B5F">
      <w:pPr>
        <w:rPr>
          <w:rFonts w:eastAsia="Roboto" w:cs="Roboto"/>
          <w:b/>
          <w:bCs/>
          <w:color w:val="111111"/>
          <w:sz w:val="21"/>
          <w:szCs w:val="21"/>
        </w:rPr>
      </w:pPr>
    </w:p>
    <w:p w14:paraId="549E0286" w14:textId="42C6E56C" w:rsidR="5B76221B" w:rsidRPr="00FC2E98" w:rsidRDefault="5B76221B" w:rsidP="1E5922AA">
      <w:pPr>
        <w:rPr>
          <w:lang w:val="en-GB"/>
        </w:rPr>
      </w:pPr>
    </w:p>
    <w:p w14:paraId="09ADBA40" w14:textId="0A83D5B2" w:rsidR="5B76221B" w:rsidRPr="00FC2E98" w:rsidRDefault="5B76221B" w:rsidP="1E5922AA">
      <w:r>
        <w:br w:type="page"/>
      </w:r>
    </w:p>
    <w:p w14:paraId="1C945C3B" w14:textId="23A70196" w:rsidR="5B76221B" w:rsidRPr="00FC2E98" w:rsidRDefault="5B76221B" w:rsidP="1E5922AA">
      <w:pPr>
        <w:rPr>
          <w:rFonts w:eastAsia="Aptos Display" w:cs="Aptos Display"/>
        </w:rPr>
      </w:pPr>
      <w:r w:rsidRPr="1E5922AA">
        <w:rPr>
          <w:lang w:val="en-GB"/>
        </w:rPr>
        <w:lastRenderedPageBreak/>
        <w:t>References</w:t>
      </w:r>
    </w:p>
    <w:p w14:paraId="76D0555F" w14:textId="694DB3F6" w:rsidR="5B76221B" w:rsidRPr="00FC2E98" w:rsidRDefault="5B76221B" w:rsidP="1E5922AA">
      <w:pPr>
        <w:rPr>
          <w:rFonts w:eastAsia="Aptos" w:cs="Aptos"/>
          <w:color w:val="000000" w:themeColor="text1"/>
        </w:rPr>
      </w:pPr>
      <w:r w:rsidRPr="1E5922AA">
        <w:rPr>
          <w:lang w:val="en-GB"/>
        </w:rPr>
        <w:t xml:space="preserve">  1. Outside the Safe Operating Space of the Planetary Boundaries for Novel Entities. al, Persson et. 56(3), 2022, Environmental Science Technology, Vol. 1, pp. 1510-1521.</w:t>
      </w:r>
    </w:p>
    <w:p w14:paraId="2EAA806B" w14:textId="67D632CE" w:rsidR="5B76221B" w:rsidRPr="00FC2E98" w:rsidRDefault="5B76221B" w:rsidP="1E5922AA">
      <w:pPr>
        <w:rPr>
          <w:rFonts w:eastAsia="Aptos" w:cs="Aptos"/>
          <w:color w:val="000000" w:themeColor="text1"/>
        </w:rPr>
      </w:pPr>
      <w:r w:rsidRPr="1E5922AA">
        <w:rPr>
          <w:lang w:val="en-GB"/>
        </w:rPr>
        <w:t xml:space="preserve"> 2. Long-term effects of widespread pharmaceutical pollution on trade-offs between behavioural, life-history and reproductive traits in fish. al, Aich et. 1-16, </w:t>
      </w:r>
      <w:proofErr w:type="spellStart"/>
      <w:proofErr w:type="gramStart"/>
      <w:r w:rsidRPr="1E5922AA">
        <w:rPr>
          <w:lang w:val="en-GB"/>
        </w:rPr>
        <w:t>s.l.</w:t>
      </w:r>
      <w:proofErr w:type="spellEnd"/>
      <w:r w:rsidRPr="1E5922AA">
        <w:rPr>
          <w:lang w:val="en-GB"/>
        </w:rPr>
        <w:t> :</w:t>
      </w:r>
      <w:proofErr w:type="gramEnd"/>
      <w:r w:rsidRPr="1E5922AA">
        <w:rPr>
          <w:lang w:val="en-GB"/>
        </w:rPr>
        <w:t xml:space="preserve"> Journal of Animal Ecology, 2024, Vol. 00.</w:t>
      </w:r>
    </w:p>
    <w:p w14:paraId="4A22F335" w14:textId="4D5C7C99" w:rsidR="5B76221B" w:rsidRPr="00FC2E98" w:rsidRDefault="5B76221B" w:rsidP="1E5922AA">
      <w:pPr>
        <w:rPr>
          <w:rFonts w:eastAsia="Aptos" w:cs="Aptos"/>
          <w:color w:val="000000" w:themeColor="text1"/>
        </w:rPr>
      </w:pPr>
      <w:r w:rsidRPr="1E5922AA">
        <w:rPr>
          <w:lang w:val="en-GB"/>
        </w:rPr>
        <w:t xml:space="preserve"> 3. Toxicity of non-steroidal anti-inflammatory drugs to Gyps vultures: a new threat from ketoprofen. al, Naidoo et. 3, </w:t>
      </w:r>
      <w:proofErr w:type="spellStart"/>
      <w:proofErr w:type="gramStart"/>
      <w:r w:rsidRPr="1E5922AA">
        <w:rPr>
          <w:lang w:val="en-GB"/>
        </w:rPr>
        <w:t>s.l.</w:t>
      </w:r>
      <w:proofErr w:type="spellEnd"/>
      <w:r w:rsidRPr="1E5922AA">
        <w:rPr>
          <w:lang w:val="en-GB"/>
        </w:rPr>
        <w:t> :</w:t>
      </w:r>
      <w:proofErr w:type="gramEnd"/>
      <w:r w:rsidRPr="1E5922AA">
        <w:rPr>
          <w:lang w:val="en-GB"/>
        </w:rPr>
        <w:t xml:space="preserve"> Biology Letters, 2010, Vol. 6.</w:t>
      </w:r>
    </w:p>
    <w:p w14:paraId="729C3F5D" w14:textId="0EA0CF34" w:rsidR="5B76221B" w:rsidRPr="00FC2E98" w:rsidRDefault="5B76221B" w:rsidP="1E5922AA">
      <w:pPr>
        <w:rPr>
          <w:rFonts w:eastAsia="Aptos" w:cs="Aptos"/>
          <w:color w:val="000000" w:themeColor="text1"/>
        </w:rPr>
      </w:pPr>
      <w:r w:rsidRPr="1E5922AA">
        <w:rPr>
          <w:lang w:val="en-GB"/>
        </w:rPr>
        <w:t xml:space="preserve"> 4. Antibiotic pollution and associated antimicrobial resistance in the environment. al, </w:t>
      </w:r>
      <w:proofErr w:type="spellStart"/>
      <w:r w:rsidRPr="1E5922AA">
        <w:rPr>
          <w:lang w:val="en-GB"/>
        </w:rPr>
        <w:t>Barathe</w:t>
      </w:r>
      <w:proofErr w:type="spellEnd"/>
      <w:r w:rsidRPr="1E5922AA">
        <w:rPr>
          <w:lang w:val="en-GB"/>
        </w:rPr>
        <w:t xml:space="preserve"> et. </w:t>
      </w:r>
      <w:proofErr w:type="spellStart"/>
      <w:proofErr w:type="gramStart"/>
      <w:r w:rsidRPr="1E5922AA">
        <w:rPr>
          <w:lang w:val="en-GB"/>
        </w:rPr>
        <w:t>s.l.</w:t>
      </w:r>
      <w:proofErr w:type="spellEnd"/>
      <w:r w:rsidRPr="1E5922AA">
        <w:rPr>
          <w:lang w:val="en-GB"/>
        </w:rPr>
        <w:t> :</w:t>
      </w:r>
      <w:proofErr w:type="gramEnd"/>
      <w:r w:rsidRPr="1E5922AA">
        <w:rPr>
          <w:lang w:val="en-GB"/>
        </w:rPr>
        <w:t xml:space="preserve"> Journal of Hazardous Materials Letters, 2024, Vol. 5.</w:t>
      </w:r>
    </w:p>
    <w:p w14:paraId="27025D42" w14:textId="5F57D6AD" w:rsidR="5B76221B" w:rsidRPr="00FC2E98" w:rsidRDefault="5B76221B" w:rsidP="1E5922AA">
      <w:pPr>
        <w:rPr>
          <w:rFonts w:eastAsia="Aptos" w:cs="Aptos"/>
          <w:color w:val="000000" w:themeColor="text1"/>
        </w:rPr>
      </w:pPr>
      <w:r w:rsidRPr="1E5922AA">
        <w:rPr>
          <w:lang w:val="en-GB"/>
        </w:rPr>
        <w:t xml:space="preserve"> 5. BSA), Bertie Hazell and Ross Robson (NHS. Pharmaceutical Waste Reduction in the NHS. </w:t>
      </w:r>
      <w:proofErr w:type="spellStart"/>
      <w:proofErr w:type="gramStart"/>
      <w:r w:rsidRPr="1E5922AA">
        <w:rPr>
          <w:lang w:val="en-GB"/>
        </w:rPr>
        <w:t>s.l.</w:t>
      </w:r>
      <w:proofErr w:type="spellEnd"/>
      <w:r w:rsidRPr="1E5922AA">
        <w:rPr>
          <w:lang w:val="en-GB"/>
        </w:rPr>
        <w:t> :</w:t>
      </w:r>
      <w:proofErr w:type="gramEnd"/>
      <w:r w:rsidRPr="1E5922AA">
        <w:rPr>
          <w:lang w:val="en-GB"/>
        </w:rPr>
        <w:t xml:space="preserve"> NHS England, 2015.</w:t>
      </w:r>
    </w:p>
    <w:p w14:paraId="61C8FB11" w14:textId="5EDB0594" w:rsidR="5B76221B" w:rsidRPr="00FC2E98" w:rsidRDefault="5B76221B" w:rsidP="1E5922AA">
      <w:pPr>
        <w:rPr>
          <w:rFonts w:eastAsia="Aptos" w:cs="Aptos"/>
          <w:color w:val="000000" w:themeColor="text1"/>
        </w:rPr>
      </w:pPr>
      <w:r w:rsidRPr="1E5922AA">
        <w:rPr>
          <w:lang w:val="en-GB"/>
        </w:rPr>
        <w:t xml:space="preserve"> 6. </w:t>
      </w:r>
      <w:hyperlink r:id="rId11">
        <w:r w:rsidRPr="1E5922AA">
          <w:rPr>
            <w:rStyle w:val="Hyperlink"/>
            <w:lang w:val="en-GB"/>
          </w:rPr>
          <w:t>https://calculator.carbonfootprint.com/calculator.aspx</w:t>
        </w:r>
      </w:hyperlink>
      <w:r w:rsidRPr="1E5922AA">
        <w:rPr>
          <w:lang w:val="en-GB"/>
        </w:rPr>
        <w:t xml:space="preserve">. </w:t>
      </w:r>
    </w:p>
    <w:p w14:paraId="21DAFA65" w14:textId="3CBC1842" w:rsidR="5B76221B" w:rsidRPr="00FC2E98" w:rsidRDefault="5B76221B" w:rsidP="1E5922AA">
      <w:pPr>
        <w:rPr>
          <w:rFonts w:eastAsia="Aptos" w:cs="Aptos"/>
          <w:color w:val="000000" w:themeColor="text1"/>
        </w:rPr>
      </w:pPr>
      <w:r w:rsidRPr="1E5922AA">
        <w:rPr>
          <w:lang w:val="en-GB"/>
        </w:rPr>
        <w:t xml:space="preserve"> 7. Ridge, Dr Keith. National Overprescribing Review Report. </w:t>
      </w:r>
      <w:proofErr w:type="spellStart"/>
      <w:proofErr w:type="gramStart"/>
      <w:r w:rsidRPr="1E5922AA">
        <w:rPr>
          <w:lang w:val="en-GB"/>
        </w:rPr>
        <w:t>s.l.</w:t>
      </w:r>
      <w:proofErr w:type="spellEnd"/>
      <w:r w:rsidRPr="1E5922AA">
        <w:rPr>
          <w:lang w:val="en-GB"/>
        </w:rPr>
        <w:t> :</w:t>
      </w:r>
      <w:proofErr w:type="gramEnd"/>
      <w:r w:rsidRPr="1E5922AA">
        <w:rPr>
          <w:lang w:val="en-GB"/>
        </w:rPr>
        <w:t xml:space="preserve"> Department of Health and Social Care, UK Government, 2021.</w:t>
      </w:r>
    </w:p>
    <w:p w14:paraId="427707C7" w14:textId="12CC01D9" w:rsidR="5B76221B" w:rsidRPr="00FC2E98" w:rsidRDefault="5B76221B" w:rsidP="1E5922AA">
      <w:pPr>
        <w:rPr>
          <w:rFonts w:eastAsia="Aptos" w:cs="Aptos"/>
          <w:color w:val="000000" w:themeColor="text1"/>
        </w:rPr>
      </w:pPr>
      <w:r w:rsidRPr="1E5922AA">
        <w:rPr>
          <w:lang w:val="en-GB"/>
        </w:rPr>
        <w:t xml:space="preserve"> 8. Pharmaceutical research has steadily brought new </w:t>
      </w:r>
      <w:proofErr w:type="spellStart"/>
      <w:r w:rsidRPr="1E5922AA">
        <w:rPr>
          <w:lang w:val="en-GB"/>
        </w:rPr>
        <w:t>drugsto</w:t>
      </w:r>
      <w:proofErr w:type="spellEnd"/>
      <w:r w:rsidRPr="1E5922AA">
        <w:rPr>
          <w:lang w:val="en-GB"/>
        </w:rPr>
        <w:t xml:space="preserve"> the market, aimed at cure or palliation of </w:t>
      </w:r>
      <w:proofErr w:type="spellStart"/>
      <w:r w:rsidRPr="1E5922AA">
        <w:rPr>
          <w:lang w:val="en-GB"/>
        </w:rPr>
        <w:t>numerousdiseases</w:t>
      </w:r>
      <w:proofErr w:type="spellEnd"/>
      <w:r w:rsidRPr="1E5922AA">
        <w:rPr>
          <w:lang w:val="en-GB"/>
        </w:rPr>
        <w:t xml:space="preserve">. Their wide accessibility provides important </w:t>
      </w:r>
      <w:proofErr w:type="gramStart"/>
      <w:r w:rsidRPr="1E5922AA">
        <w:rPr>
          <w:lang w:val="en-GB"/>
        </w:rPr>
        <w:t>bene-fits</w:t>
      </w:r>
      <w:proofErr w:type="gramEnd"/>
      <w:r w:rsidRPr="1E5922AA">
        <w:rPr>
          <w:lang w:val="en-GB"/>
        </w:rPr>
        <w:t xml:space="preserve"> in reducing morbidity and mortality and </w:t>
      </w:r>
      <w:proofErr w:type="spellStart"/>
      <w:r w:rsidRPr="1E5922AA">
        <w:rPr>
          <w:lang w:val="en-GB"/>
        </w:rPr>
        <w:t>alleviatingpain</w:t>
      </w:r>
      <w:proofErr w:type="spellEnd"/>
      <w:r w:rsidRPr="1E5922AA">
        <w:rPr>
          <w:lang w:val="en-GB"/>
        </w:rPr>
        <w:t xml:space="preserve"> and suffering. As a </w:t>
      </w:r>
      <w:proofErr w:type="spellStart"/>
      <w:r w:rsidRPr="1E5922AA">
        <w:rPr>
          <w:lang w:val="en-GB"/>
        </w:rPr>
        <w:t>consequ</w:t>
      </w:r>
      <w:proofErr w:type="spellEnd"/>
      <w:r w:rsidRPr="1E5922AA">
        <w:rPr>
          <w:lang w:val="en-GB"/>
        </w:rPr>
        <w:t xml:space="preserve">. al, </w:t>
      </w:r>
      <w:proofErr w:type="spellStart"/>
      <w:r w:rsidRPr="1E5922AA">
        <w:rPr>
          <w:lang w:val="en-GB"/>
        </w:rPr>
        <w:t>Wasserfallen</w:t>
      </w:r>
      <w:proofErr w:type="spellEnd"/>
      <w:r w:rsidRPr="1E5922AA">
        <w:rPr>
          <w:lang w:val="en-GB"/>
        </w:rPr>
        <w:t xml:space="preserve"> et. 5, </w:t>
      </w:r>
      <w:proofErr w:type="spellStart"/>
      <w:proofErr w:type="gramStart"/>
      <w:r w:rsidRPr="1E5922AA">
        <w:rPr>
          <w:lang w:val="en-GB"/>
        </w:rPr>
        <w:t>s.l.</w:t>
      </w:r>
      <w:proofErr w:type="spellEnd"/>
      <w:r w:rsidRPr="1E5922AA">
        <w:rPr>
          <w:lang w:val="en-GB"/>
        </w:rPr>
        <w:t> :</w:t>
      </w:r>
      <w:proofErr w:type="gramEnd"/>
      <w:r w:rsidRPr="1E5922AA">
        <w:rPr>
          <w:lang w:val="en-GB"/>
        </w:rPr>
        <w:t xml:space="preserve"> Annals of Pharmacotherapy, Vol. 37.</w:t>
      </w:r>
    </w:p>
    <w:p w14:paraId="3B2873EB" w14:textId="12A4C8B3" w:rsidR="5B76221B" w:rsidRPr="00FC2E98" w:rsidRDefault="5B76221B" w:rsidP="1E5922AA">
      <w:pPr>
        <w:rPr>
          <w:rFonts w:eastAsia="Aptos" w:cs="Aptos"/>
          <w:color w:val="000000" w:themeColor="text1"/>
        </w:rPr>
      </w:pPr>
      <w:r w:rsidRPr="1E5922AA">
        <w:rPr>
          <w:lang w:val="en-GB"/>
        </w:rPr>
        <w:t xml:space="preserve"> 9. Practices of pharmaceutical waste generation and discarding in households across Portugal. Dias-Ferreria C, Valente </w:t>
      </w:r>
      <w:proofErr w:type="spellStart"/>
      <w:r w:rsidRPr="1E5922AA">
        <w:rPr>
          <w:lang w:val="en-GB"/>
        </w:rPr>
        <w:t>S et</w:t>
      </w:r>
      <w:proofErr w:type="spellEnd"/>
      <w:r w:rsidRPr="1E5922AA">
        <w:rPr>
          <w:lang w:val="en-GB"/>
        </w:rPr>
        <w:t xml:space="preserve"> Vaz J. 10, </w:t>
      </w:r>
      <w:proofErr w:type="spellStart"/>
      <w:proofErr w:type="gramStart"/>
      <w:r w:rsidRPr="1E5922AA">
        <w:rPr>
          <w:lang w:val="en-GB"/>
        </w:rPr>
        <w:t>s.l.</w:t>
      </w:r>
      <w:proofErr w:type="spellEnd"/>
      <w:r w:rsidRPr="1E5922AA">
        <w:rPr>
          <w:lang w:val="en-GB"/>
        </w:rPr>
        <w:t> :</w:t>
      </w:r>
      <w:proofErr w:type="gramEnd"/>
      <w:r w:rsidRPr="1E5922AA">
        <w:rPr>
          <w:lang w:val="en-GB"/>
        </w:rPr>
        <w:t xml:space="preserve"> Waste Manag Res, 2016, Vol. Oct.</w:t>
      </w:r>
    </w:p>
    <w:p w14:paraId="0D442475" w14:textId="21349452" w:rsidR="5B76221B" w:rsidRPr="00FC2E98" w:rsidRDefault="5B76221B" w:rsidP="1E5922AA">
      <w:pPr>
        <w:rPr>
          <w:rFonts w:eastAsia="Aptos" w:cs="Aptos"/>
          <w:color w:val="000000" w:themeColor="text1"/>
        </w:rPr>
      </w:pPr>
      <w:r w:rsidRPr="1E5922AA">
        <w:rPr>
          <w:lang w:val="en-GB"/>
        </w:rPr>
        <w:t xml:space="preserve"> 10. Taking stock of medication wastage: Unused medications in US households. al, Law et. Jul-Aug, </w:t>
      </w:r>
      <w:proofErr w:type="spellStart"/>
      <w:proofErr w:type="gramStart"/>
      <w:r w:rsidRPr="1E5922AA">
        <w:rPr>
          <w:lang w:val="en-GB"/>
        </w:rPr>
        <w:t>s.l.</w:t>
      </w:r>
      <w:proofErr w:type="spellEnd"/>
      <w:r w:rsidRPr="1E5922AA">
        <w:rPr>
          <w:lang w:val="en-GB"/>
        </w:rPr>
        <w:t> :</w:t>
      </w:r>
      <w:proofErr w:type="gramEnd"/>
      <w:r w:rsidRPr="1E5922AA">
        <w:rPr>
          <w:lang w:val="en-GB"/>
        </w:rPr>
        <w:t xml:space="preserve"> Res Social </w:t>
      </w:r>
      <w:proofErr w:type="spellStart"/>
      <w:r w:rsidRPr="1E5922AA">
        <w:rPr>
          <w:lang w:val="en-GB"/>
        </w:rPr>
        <w:t>Adm</w:t>
      </w:r>
      <w:proofErr w:type="spellEnd"/>
      <w:r w:rsidRPr="1E5922AA">
        <w:rPr>
          <w:lang w:val="en-GB"/>
        </w:rPr>
        <w:t xml:space="preserve"> Pharm, 2015, Vol. 11.</w:t>
      </w:r>
    </w:p>
    <w:p w14:paraId="5F0D4907" w14:textId="63C9390B" w:rsidR="5B76221B" w:rsidRPr="00FC2E98" w:rsidRDefault="5B76221B" w:rsidP="1E5922AA">
      <w:pPr>
        <w:rPr>
          <w:rFonts w:eastAsia="Aptos" w:cs="Aptos"/>
          <w:color w:val="000000" w:themeColor="text1"/>
        </w:rPr>
      </w:pPr>
      <w:r w:rsidRPr="1E5922AA">
        <w:rPr>
          <w:lang w:val="en-GB"/>
        </w:rPr>
        <w:t xml:space="preserve"> 11. Development, Organisation for </w:t>
      </w:r>
      <w:proofErr w:type="spellStart"/>
      <w:r w:rsidRPr="1E5922AA">
        <w:rPr>
          <w:lang w:val="en-GB"/>
        </w:rPr>
        <w:t>Ecomonic</w:t>
      </w:r>
      <w:proofErr w:type="spellEnd"/>
      <w:r w:rsidRPr="1E5922AA">
        <w:rPr>
          <w:lang w:val="en-GB"/>
        </w:rPr>
        <w:t xml:space="preserve"> Cooperation and. Management of Pharmaceutical Household Waste. 2021.</w:t>
      </w:r>
    </w:p>
    <w:p w14:paraId="1B052F8E" w14:textId="6CEAA8BF" w:rsidR="5B76221B" w:rsidRPr="00FC2E98" w:rsidRDefault="5B76221B" w:rsidP="1E5922AA">
      <w:pPr>
        <w:rPr>
          <w:rFonts w:eastAsia="Aptos" w:cs="Aptos"/>
          <w:color w:val="000000" w:themeColor="text1"/>
        </w:rPr>
      </w:pPr>
      <w:r w:rsidRPr="1E5922AA">
        <w:rPr>
          <w:lang w:val="en-GB"/>
        </w:rPr>
        <w:t xml:space="preserve"> 12. </w:t>
      </w:r>
      <w:hyperlink r:id="rId12">
        <w:r w:rsidRPr="1E5922AA">
          <w:rPr>
            <w:rStyle w:val="Hyperlink"/>
            <w:lang w:val="en-GB"/>
          </w:rPr>
          <w:t>https://www.prescqipp.info/</w:t>
        </w:r>
      </w:hyperlink>
      <w:r w:rsidRPr="1E5922AA">
        <w:rPr>
          <w:lang w:val="en-GB"/>
        </w:rPr>
        <w:t xml:space="preserve">. Prescription Data Analysis for </w:t>
      </w:r>
      <w:proofErr w:type="gramStart"/>
      <w:r w:rsidRPr="1E5922AA">
        <w:rPr>
          <w:lang w:val="en-GB"/>
        </w:rPr>
        <w:t>England .</w:t>
      </w:r>
      <w:proofErr w:type="gramEnd"/>
      <w:r w:rsidRPr="1E5922AA">
        <w:rPr>
          <w:lang w:val="en-GB"/>
        </w:rPr>
        <w:t xml:space="preserve"> </w:t>
      </w:r>
    </w:p>
    <w:p w14:paraId="735BF093" w14:textId="777AFE6F" w:rsidR="5B76221B" w:rsidRPr="00FC2E98" w:rsidRDefault="5B76221B" w:rsidP="1E5922AA">
      <w:pPr>
        <w:rPr>
          <w:rFonts w:eastAsia="Aptos" w:cs="Aptos"/>
          <w:color w:val="000000" w:themeColor="text1"/>
        </w:rPr>
      </w:pPr>
      <w:r w:rsidRPr="1E5922AA">
        <w:rPr>
          <w:lang w:val="en-GB"/>
        </w:rPr>
        <w:t xml:space="preserve"> 13. </w:t>
      </w:r>
      <w:hyperlink r:id="rId13">
        <w:r w:rsidRPr="1E5922AA">
          <w:rPr>
            <w:rStyle w:val="Hyperlink"/>
            <w:lang w:val="en-GB"/>
          </w:rPr>
          <w:t>https://cpe.org.uk/national-pharmacy-services/essential-services/disposal-of-unwanted-medicines</w:t>
        </w:r>
      </w:hyperlink>
      <w:r w:rsidRPr="1E5922AA">
        <w:rPr>
          <w:lang w:val="en-GB"/>
        </w:rPr>
        <w:t xml:space="preserve">. </w:t>
      </w:r>
    </w:p>
    <w:p w14:paraId="74F9EBCE" w14:textId="012FD67A" w:rsidR="5B76221B" w:rsidRDefault="5B76221B" w:rsidP="1E5922AA">
      <w:pPr>
        <w:rPr>
          <w:rFonts w:eastAsia="Aptos" w:cs="Aptos"/>
          <w:color w:val="000000" w:themeColor="text1"/>
        </w:rPr>
      </w:pPr>
      <w:r w:rsidRPr="1E5922AA">
        <w:t xml:space="preserve"> 14. Household disposal of pharmaceuticals as a pathway for aquatic contamination in the </w:t>
      </w:r>
      <w:proofErr w:type="gramStart"/>
      <w:r w:rsidRPr="1E5922AA">
        <w:t>United kingdom</w:t>
      </w:r>
      <w:proofErr w:type="gramEnd"/>
      <w:r w:rsidRPr="1E5922AA">
        <w:t xml:space="preserve">. Bound JP, </w:t>
      </w:r>
      <w:proofErr w:type="spellStart"/>
      <w:r w:rsidRPr="1E5922AA">
        <w:t>Voulvoulis</w:t>
      </w:r>
      <w:proofErr w:type="spellEnd"/>
      <w:r w:rsidRPr="1E5922AA">
        <w:t xml:space="preserve"> N. </w:t>
      </w:r>
      <w:proofErr w:type="spellStart"/>
      <w:proofErr w:type="gramStart"/>
      <w:r w:rsidRPr="1E5922AA">
        <w:t>s.l.</w:t>
      </w:r>
      <w:proofErr w:type="spellEnd"/>
      <w:r w:rsidRPr="1E5922AA">
        <w:t> :</w:t>
      </w:r>
      <w:proofErr w:type="gramEnd"/>
      <w:r w:rsidRPr="1E5922AA">
        <w:t xml:space="preserve"> Environ Health </w:t>
      </w:r>
      <w:proofErr w:type="spellStart"/>
      <w:r w:rsidRPr="1E5922AA">
        <w:t>Perspect</w:t>
      </w:r>
      <w:proofErr w:type="spellEnd"/>
      <w:proofErr w:type="gramStart"/>
      <w:r w:rsidRPr="1E5922AA">
        <w:t>. ,</w:t>
      </w:r>
      <w:proofErr w:type="gramEnd"/>
      <w:r w:rsidRPr="1E5922AA">
        <w:t xml:space="preserve"> 2005, Vol. 12.</w:t>
      </w:r>
    </w:p>
    <w:p w14:paraId="3D6C53B9" w14:textId="4AC2A035" w:rsidR="08D22C6F" w:rsidRPr="00FC2E98" w:rsidRDefault="004E2DA2" w:rsidP="1E5922AA">
      <w:pPr>
        <w:rPr>
          <w:rFonts w:eastAsia="Aptos" w:cs="Aptos"/>
          <w:color w:val="000000" w:themeColor="text1"/>
        </w:rPr>
      </w:pPr>
      <w:r w:rsidRPr="1E5922AA">
        <w:rPr>
          <w:lang w:val="en-GB"/>
        </w:rPr>
        <w:t xml:space="preserve">15. </w:t>
      </w:r>
      <w:hyperlink r:id="rId14">
        <w:r w:rsidRPr="1E5922AA">
          <w:rPr>
            <w:rStyle w:val="Hyperlink"/>
          </w:rPr>
          <w:t>Summary Report - Patient - NHS England Digital</w:t>
        </w:r>
      </w:hyperlink>
      <w:r w:rsidRPr="1E5922AA">
        <w:rPr>
          <w:lang w:val="en-GB"/>
        </w:rPr>
        <w:t xml:space="preserve"> [Accessed 18.04.25</w:t>
      </w:r>
      <w:r w:rsidR="00FA5E83" w:rsidRPr="1E5922AA">
        <w:rPr>
          <w:lang w:val="en-GB"/>
        </w:rPr>
        <w:t>]</w:t>
      </w:r>
    </w:p>
    <w:sectPr w:rsidR="08D22C6F" w:rsidRPr="00FC2E98">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7BC80" w14:textId="77777777" w:rsidR="00E3099B" w:rsidRDefault="00E3099B" w:rsidP="00670F55">
      <w:pPr>
        <w:spacing w:after="0" w:line="240" w:lineRule="auto"/>
      </w:pPr>
      <w:r>
        <w:separator/>
      </w:r>
    </w:p>
  </w:endnote>
  <w:endnote w:type="continuationSeparator" w:id="0">
    <w:p w14:paraId="19614475" w14:textId="77777777" w:rsidR="00E3099B" w:rsidRDefault="00E3099B" w:rsidP="00670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E5922AA" w14:paraId="1AC44CD7" w14:textId="77777777" w:rsidTr="1E5922AA">
      <w:trPr>
        <w:trHeight w:val="300"/>
      </w:trPr>
      <w:tc>
        <w:tcPr>
          <w:tcW w:w="3120" w:type="dxa"/>
        </w:tcPr>
        <w:p w14:paraId="0FC8EAEE" w14:textId="3E790E57" w:rsidR="1E5922AA" w:rsidRDefault="1E5922AA" w:rsidP="1E5922AA">
          <w:pPr>
            <w:pStyle w:val="Header"/>
            <w:ind w:left="-115"/>
          </w:pPr>
        </w:p>
      </w:tc>
      <w:tc>
        <w:tcPr>
          <w:tcW w:w="3120" w:type="dxa"/>
        </w:tcPr>
        <w:p w14:paraId="3B539BC0" w14:textId="06158CB1" w:rsidR="1E5922AA" w:rsidRDefault="1E5922AA" w:rsidP="1E5922AA">
          <w:pPr>
            <w:pStyle w:val="Header"/>
            <w:jc w:val="center"/>
          </w:pPr>
        </w:p>
      </w:tc>
      <w:tc>
        <w:tcPr>
          <w:tcW w:w="3120" w:type="dxa"/>
        </w:tcPr>
        <w:p w14:paraId="1350B8E7" w14:textId="019991CA" w:rsidR="1E5922AA" w:rsidRDefault="1E5922AA" w:rsidP="1E5922AA">
          <w:pPr>
            <w:pStyle w:val="Header"/>
            <w:ind w:right="-115"/>
            <w:jc w:val="right"/>
          </w:pPr>
          <w:r>
            <w:fldChar w:fldCharType="begin"/>
          </w:r>
          <w:r>
            <w:instrText>PAGE</w:instrText>
          </w:r>
          <w:r>
            <w:fldChar w:fldCharType="separate"/>
          </w:r>
          <w:r w:rsidR="00074640">
            <w:rPr>
              <w:noProof/>
            </w:rPr>
            <w:t>1</w:t>
          </w:r>
          <w:r>
            <w:fldChar w:fldCharType="end"/>
          </w:r>
          <w:r>
            <w:t xml:space="preserve"> of </w:t>
          </w:r>
          <w:r>
            <w:fldChar w:fldCharType="begin"/>
          </w:r>
          <w:r>
            <w:instrText>NUMPAGES</w:instrText>
          </w:r>
          <w:r>
            <w:fldChar w:fldCharType="separate"/>
          </w:r>
          <w:r w:rsidR="00074640">
            <w:rPr>
              <w:noProof/>
            </w:rPr>
            <w:t>3</w:t>
          </w:r>
          <w:r>
            <w:fldChar w:fldCharType="end"/>
          </w:r>
        </w:p>
      </w:tc>
    </w:tr>
  </w:tbl>
  <w:p w14:paraId="6833C141" w14:textId="76A3FBBC" w:rsidR="1E5922AA" w:rsidRDefault="1E5922AA" w:rsidP="1E592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3ED0F" w14:textId="77777777" w:rsidR="00E3099B" w:rsidRDefault="00E3099B" w:rsidP="00670F55">
      <w:pPr>
        <w:spacing w:after="0" w:line="240" w:lineRule="auto"/>
      </w:pPr>
      <w:r>
        <w:separator/>
      </w:r>
    </w:p>
  </w:footnote>
  <w:footnote w:type="continuationSeparator" w:id="0">
    <w:p w14:paraId="19C29948" w14:textId="77777777" w:rsidR="00E3099B" w:rsidRDefault="00E3099B" w:rsidP="00670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E5922AA" w14:paraId="74A2836C" w14:textId="77777777" w:rsidTr="1E5922AA">
      <w:trPr>
        <w:trHeight w:val="300"/>
      </w:trPr>
      <w:tc>
        <w:tcPr>
          <w:tcW w:w="3120" w:type="dxa"/>
        </w:tcPr>
        <w:p w14:paraId="74E4B532" w14:textId="19336E33" w:rsidR="1E5922AA" w:rsidRDefault="1E5922AA" w:rsidP="1E5922AA">
          <w:pPr>
            <w:pStyle w:val="Header"/>
            <w:ind w:left="-115"/>
          </w:pPr>
        </w:p>
      </w:tc>
      <w:tc>
        <w:tcPr>
          <w:tcW w:w="3120" w:type="dxa"/>
        </w:tcPr>
        <w:p w14:paraId="483963BE" w14:textId="2ECBC1D2" w:rsidR="1E5922AA" w:rsidRDefault="1E5922AA" w:rsidP="1E5922AA">
          <w:pPr>
            <w:pStyle w:val="Header"/>
            <w:jc w:val="center"/>
          </w:pPr>
        </w:p>
      </w:tc>
      <w:tc>
        <w:tcPr>
          <w:tcW w:w="3120" w:type="dxa"/>
        </w:tcPr>
        <w:p w14:paraId="011E0981" w14:textId="595A166F" w:rsidR="1E5922AA" w:rsidRDefault="1E5922AA" w:rsidP="1E5922AA">
          <w:pPr>
            <w:pStyle w:val="Header"/>
            <w:ind w:right="-115"/>
            <w:jc w:val="right"/>
          </w:pPr>
        </w:p>
      </w:tc>
    </w:tr>
  </w:tbl>
  <w:p w14:paraId="5FED0C40" w14:textId="12627EAA" w:rsidR="1E5922AA" w:rsidRDefault="1E5922AA" w:rsidP="1E5922AA">
    <w:pPr>
      <w:pStyle w:val="Header"/>
    </w:pPr>
  </w:p>
</w:hdr>
</file>

<file path=word/intelligence2.xml><?xml version="1.0" encoding="utf-8"?>
<int2:intelligence xmlns:int2="http://schemas.microsoft.com/office/intelligence/2020/intelligence" xmlns:oel="http://schemas.microsoft.com/office/2019/extlst">
  <int2:observations>
    <int2:textHash int2:hashCode="XSUiEPxXFZ9tOg" int2:id="cyY4zoOz">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0645"/>
    <w:multiLevelType w:val="multilevel"/>
    <w:tmpl w:val="53987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06236"/>
    <w:multiLevelType w:val="hybridMultilevel"/>
    <w:tmpl w:val="25267676"/>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947CE1"/>
    <w:multiLevelType w:val="multilevel"/>
    <w:tmpl w:val="44B8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F10166"/>
    <w:multiLevelType w:val="multilevel"/>
    <w:tmpl w:val="BB623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192E9A"/>
    <w:multiLevelType w:val="multilevel"/>
    <w:tmpl w:val="F16C5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F75B46"/>
    <w:multiLevelType w:val="multilevel"/>
    <w:tmpl w:val="A224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5DD4C5"/>
    <w:multiLevelType w:val="hybridMultilevel"/>
    <w:tmpl w:val="78886FFC"/>
    <w:lvl w:ilvl="0" w:tplc="9F1457D0">
      <w:start w:val="1"/>
      <w:numFmt w:val="bullet"/>
      <w:lvlText w:val=""/>
      <w:lvlJc w:val="left"/>
      <w:pPr>
        <w:ind w:left="720" w:hanging="360"/>
      </w:pPr>
      <w:rPr>
        <w:rFonts w:ascii="Symbol" w:hAnsi="Symbol" w:hint="default"/>
      </w:rPr>
    </w:lvl>
    <w:lvl w:ilvl="1" w:tplc="355EC50E">
      <w:start w:val="1"/>
      <w:numFmt w:val="bullet"/>
      <w:lvlText w:val="o"/>
      <w:lvlJc w:val="left"/>
      <w:pPr>
        <w:ind w:left="1440" w:hanging="360"/>
      </w:pPr>
      <w:rPr>
        <w:rFonts w:ascii="Courier New" w:hAnsi="Courier New" w:hint="default"/>
      </w:rPr>
    </w:lvl>
    <w:lvl w:ilvl="2" w:tplc="334E9A32">
      <w:start w:val="1"/>
      <w:numFmt w:val="bullet"/>
      <w:lvlText w:val=""/>
      <w:lvlJc w:val="left"/>
      <w:pPr>
        <w:ind w:left="2160" w:hanging="360"/>
      </w:pPr>
      <w:rPr>
        <w:rFonts w:ascii="Wingdings" w:hAnsi="Wingdings" w:hint="default"/>
      </w:rPr>
    </w:lvl>
    <w:lvl w:ilvl="3" w:tplc="18B64280">
      <w:start w:val="1"/>
      <w:numFmt w:val="bullet"/>
      <w:lvlText w:val=""/>
      <w:lvlJc w:val="left"/>
      <w:pPr>
        <w:ind w:left="2880" w:hanging="360"/>
      </w:pPr>
      <w:rPr>
        <w:rFonts w:ascii="Symbol" w:hAnsi="Symbol" w:hint="default"/>
      </w:rPr>
    </w:lvl>
    <w:lvl w:ilvl="4" w:tplc="933C08F0">
      <w:start w:val="1"/>
      <w:numFmt w:val="bullet"/>
      <w:lvlText w:val="o"/>
      <w:lvlJc w:val="left"/>
      <w:pPr>
        <w:ind w:left="3600" w:hanging="360"/>
      </w:pPr>
      <w:rPr>
        <w:rFonts w:ascii="Courier New" w:hAnsi="Courier New" w:hint="default"/>
      </w:rPr>
    </w:lvl>
    <w:lvl w:ilvl="5" w:tplc="30AECAC6">
      <w:start w:val="1"/>
      <w:numFmt w:val="bullet"/>
      <w:lvlText w:val=""/>
      <w:lvlJc w:val="left"/>
      <w:pPr>
        <w:ind w:left="4320" w:hanging="360"/>
      </w:pPr>
      <w:rPr>
        <w:rFonts w:ascii="Wingdings" w:hAnsi="Wingdings" w:hint="default"/>
      </w:rPr>
    </w:lvl>
    <w:lvl w:ilvl="6" w:tplc="879277FA">
      <w:start w:val="1"/>
      <w:numFmt w:val="bullet"/>
      <w:lvlText w:val=""/>
      <w:lvlJc w:val="left"/>
      <w:pPr>
        <w:ind w:left="5040" w:hanging="360"/>
      </w:pPr>
      <w:rPr>
        <w:rFonts w:ascii="Symbol" w:hAnsi="Symbol" w:hint="default"/>
      </w:rPr>
    </w:lvl>
    <w:lvl w:ilvl="7" w:tplc="442A5438">
      <w:start w:val="1"/>
      <w:numFmt w:val="bullet"/>
      <w:lvlText w:val="o"/>
      <w:lvlJc w:val="left"/>
      <w:pPr>
        <w:ind w:left="5760" w:hanging="360"/>
      </w:pPr>
      <w:rPr>
        <w:rFonts w:ascii="Courier New" w:hAnsi="Courier New" w:hint="default"/>
      </w:rPr>
    </w:lvl>
    <w:lvl w:ilvl="8" w:tplc="4BDA6FB0">
      <w:start w:val="1"/>
      <w:numFmt w:val="bullet"/>
      <w:lvlText w:val=""/>
      <w:lvlJc w:val="left"/>
      <w:pPr>
        <w:ind w:left="6480" w:hanging="360"/>
      </w:pPr>
      <w:rPr>
        <w:rFonts w:ascii="Wingdings" w:hAnsi="Wingdings" w:hint="default"/>
      </w:rPr>
    </w:lvl>
  </w:abstractNum>
  <w:abstractNum w:abstractNumId="7" w15:restartNumberingAfterBreak="0">
    <w:nsid w:val="167D5AFE"/>
    <w:multiLevelType w:val="hybridMultilevel"/>
    <w:tmpl w:val="3AE0F47A"/>
    <w:lvl w:ilvl="0" w:tplc="9A0AF4FE">
      <w:start w:val="1"/>
      <w:numFmt w:val="bullet"/>
      <w:lvlText w:val=""/>
      <w:lvlJc w:val="left"/>
      <w:pPr>
        <w:ind w:left="1440" w:hanging="360"/>
      </w:pPr>
      <w:rPr>
        <w:rFonts w:ascii="Symbol" w:hAnsi="Symbol" w:hint="default"/>
      </w:rPr>
    </w:lvl>
    <w:lvl w:ilvl="1" w:tplc="569CFFC2">
      <w:start w:val="1"/>
      <w:numFmt w:val="bullet"/>
      <w:lvlText w:val="o"/>
      <w:lvlJc w:val="left"/>
      <w:pPr>
        <w:ind w:left="2160" w:hanging="360"/>
      </w:pPr>
      <w:rPr>
        <w:rFonts w:ascii="Courier New" w:hAnsi="Courier New" w:hint="default"/>
      </w:rPr>
    </w:lvl>
    <w:lvl w:ilvl="2" w:tplc="3E908F4E">
      <w:start w:val="1"/>
      <w:numFmt w:val="bullet"/>
      <w:lvlText w:val=""/>
      <w:lvlJc w:val="left"/>
      <w:pPr>
        <w:ind w:left="2880" w:hanging="360"/>
      </w:pPr>
      <w:rPr>
        <w:rFonts w:ascii="Wingdings" w:hAnsi="Wingdings" w:hint="default"/>
      </w:rPr>
    </w:lvl>
    <w:lvl w:ilvl="3" w:tplc="16EA8F56">
      <w:start w:val="1"/>
      <w:numFmt w:val="bullet"/>
      <w:lvlText w:val=""/>
      <w:lvlJc w:val="left"/>
      <w:pPr>
        <w:ind w:left="3600" w:hanging="360"/>
      </w:pPr>
      <w:rPr>
        <w:rFonts w:ascii="Symbol" w:hAnsi="Symbol" w:hint="default"/>
      </w:rPr>
    </w:lvl>
    <w:lvl w:ilvl="4" w:tplc="42E23110">
      <w:start w:val="1"/>
      <w:numFmt w:val="bullet"/>
      <w:lvlText w:val="o"/>
      <w:lvlJc w:val="left"/>
      <w:pPr>
        <w:ind w:left="4320" w:hanging="360"/>
      </w:pPr>
      <w:rPr>
        <w:rFonts w:ascii="Courier New" w:hAnsi="Courier New" w:hint="default"/>
      </w:rPr>
    </w:lvl>
    <w:lvl w:ilvl="5" w:tplc="B7F48A22">
      <w:start w:val="1"/>
      <w:numFmt w:val="bullet"/>
      <w:lvlText w:val=""/>
      <w:lvlJc w:val="left"/>
      <w:pPr>
        <w:ind w:left="5040" w:hanging="360"/>
      </w:pPr>
      <w:rPr>
        <w:rFonts w:ascii="Wingdings" w:hAnsi="Wingdings" w:hint="default"/>
      </w:rPr>
    </w:lvl>
    <w:lvl w:ilvl="6" w:tplc="CDA277EA">
      <w:start w:val="1"/>
      <w:numFmt w:val="bullet"/>
      <w:lvlText w:val=""/>
      <w:lvlJc w:val="left"/>
      <w:pPr>
        <w:ind w:left="5760" w:hanging="360"/>
      </w:pPr>
      <w:rPr>
        <w:rFonts w:ascii="Symbol" w:hAnsi="Symbol" w:hint="default"/>
      </w:rPr>
    </w:lvl>
    <w:lvl w:ilvl="7" w:tplc="B186139C">
      <w:start w:val="1"/>
      <w:numFmt w:val="bullet"/>
      <w:lvlText w:val="o"/>
      <w:lvlJc w:val="left"/>
      <w:pPr>
        <w:ind w:left="6480" w:hanging="360"/>
      </w:pPr>
      <w:rPr>
        <w:rFonts w:ascii="Courier New" w:hAnsi="Courier New" w:hint="default"/>
      </w:rPr>
    </w:lvl>
    <w:lvl w:ilvl="8" w:tplc="9B70812A">
      <w:start w:val="1"/>
      <w:numFmt w:val="bullet"/>
      <w:lvlText w:val=""/>
      <w:lvlJc w:val="left"/>
      <w:pPr>
        <w:ind w:left="7200" w:hanging="360"/>
      </w:pPr>
      <w:rPr>
        <w:rFonts w:ascii="Wingdings" w:hAnsi="Wingdings" w:hint="default"/>
      </w:rPr>
    </w:lvl>
  </w:abstractNum>
  <w:abstractNum w:abstractNumId="8" w15:restartNumberingAfterBreak="0">
    <w:nsid w:val="17001B06"/>
    <w:multiLevelType w:val="multilevel"/>
    <w:tmpl w:val="CF14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0F030F"/>
    <w:multiLevelType w:val="hybridMultilevel"/>
    <w:tmpl w:val="A25EA1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A305BB"/>
    <w:multiLevelType w:val="multilevel"/>
    <w:tmpl w:val="EB7E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122938"/>
    <w:multiLevelType w:val="multilevel"/>
    <w:tmpl w:val="14A0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7F1A7B"/>
    <w:multiLevelType w:val="hybridMultilevel"/>
    <w:tmpl w:val="304AEA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94152E3"/>
    <w:multiLevelType w:val="hybridMultilevel"/>
    <w:tmpl w:val="AE30129E"/>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302C4B3F"/>
    <w:multiLevelType w:val="multilevel"/>
    <w:tmpl w:val="0B9C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867C63"/>
    <w:multiLevelType w:val="multilevel"/>
    <w:tmpl w:val="4DEA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00799D"/>
    <w:multiLevelType w:val="multilevel"/>
    <w:tmpl w:val="BA36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2351CD"/>
    <w:multiLevelType w:val="hybridMultilevel"/>
    <w:tmpl w:val="653C4AFA"/>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4A706CBD"/>
    <w:multiLevelType w:val="multilevel"/>
    <w:tmpl w:val="C0AE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4B1199"/>
    <w:multiLevelType w:val="multilevel"/>
    <w:tmpl w:val="90A2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6476E8"/>
    <w:multiLevelType w:val="multilevel"/>
    <w:tmpl w:val="FD4E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DC0BA6"/>
    <w:multiLevelType w:val="multilevel"/>
    <w:tmpl w:val="46E4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AB1846"/>
    <w:multiLevelType w:val="hybridMultilevel"/>
    <w:tmpl w:val="D374AE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275981"/>
    <w:multiLevelType w:val="multilevel"/>
    <w:tmpl w:val="E81A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B37D67"/>
    <w:multiLevelType w:val="multilevel"/>
    <w:tmpl w:val="638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B55ACE"/>
    <w:multiLevelType w:val="multilevel"/>
    <w:tmpl w:val="93C0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377F62"/>
    <w:multiLevelType w:val="hybridMultilevel"/>
    <w:tmpl w:val="EA3A3330"/>
    <w:lvl w:ilvl="0" w:tplc="08090001">
      <w:start w:val="1"/>
      <w:numFmt w:val="bullet"/>
      <w:lvlText w:val=""/>
      <w:lvlJc w:val="left"/>
      <w:pPr>
        <w:ind w:left="720" w:hanging="360"/>
      </w:pPr>
      <w:rPr>
        <w:rFonts w:ascii="Symbol" w:hAnsi="Symbol" w:hint="default"/>
      </w:rPr>
    </w:lvl>
    <w:lvl w:ilvl="1" w:tplc="2FB49968">
      <w:start w:val="1"/>
      <w:numFmt w:val="lowerLetter"/>
      <w:lvlText w:val="%2."/>
      <w:lvlJc w:val="left"/>
      <w:pPr>
        <w:ind w:left="1440" w:hanging="360"/>
      </w:pPr>
    </w:lvl>
    <w:lvl w:ilvl="2" w:tplc="D1B2130E">
      <w:start w:val="1"/>
      <w:numFmt w:val="lowerRoman"/>
      <w:lvlText w:val="%3."/>
      <w:lvlJc w:val="right"/>
      <w:pPr>
        <w:ind w:left="2160" w:hanging="180"/>
      </w:pPr>
    </w:lvl>
    <w:lvl w:ilvl="3" w:tplc="7786F0D2">
      <w:start w:val="1"/>
      <w:numFmt w:val="decimal"/>
      <w:lvlText w:val="%4."/>
      <w:lvlJc w:val="left"/>
      <w:pPr>
        <w:ind w:left="2880" w:hanging="360"/>
      </w:pPr>
    </w:lvl>
    <w:lvl w:ilvl="4" w:tplc="57AE32C2">
      <w:start w:val="1"/>
      <w:numFmt w:val="lowerLetter"/>
      <w:lvlText w:val="%5."/>
      <w:lvlJc w:val="left"/>
      <w:pPr>
        <w:ind w:left="3600" w:hanging="360"/>
      </w:pPr>
    </w:lvl>
    <w:lvl w:ilvl="5" w:tplc="90FECCD0">
      <w:start w:val="1"/>
      <w:numFmt w:val="lowerRoman"/>
      <w:lvlText w:val="%6."/>
      <w:lvlJc w:val="right"/>
      <w:pPr>
        <w:ind w:left="4320" w:hanging="180"/>
      </w:pPr>
    </w:lvl>
    <w:lvl w:ilvl="6" w:tplc="DAC07D20">
      <w:start w:val="1"/>
      <w:numFmt w:val="decimal"/>
      <w:lvlText w:val="%7."/>
      <w:lvlJc w:val="left"/>
      <w:pPr>
        <w:ind w:left="5040" w:hanging="360"/>
      </w:pPr>
    </w:lvl>
    <w:lvl w:ilvl="7" w:tplc="DB84F88E">
      <w:start w:val="1"/>
      <w:numFmt w:val="lowerLetter"/>
      <w:lvlText w:val="%8."/>
      <w:lvlJc w:val="left"/>
      <w:pPr>
        <w:ind w:left="5760" w:hanging="360"/>
      </w:pPr>
    </w:lvl>
    <w:lvl w:ilvl="8" w:tplc="08C6ECDA">
      <w:start w:val="1"/>
      <w:numFmt w:val="lowerRoman"/>
      <w:lvlText w:val="%9."/>
      <w:lvlJc w:val="right"/>
      <w:pPr>
        <w:ind w:left="6480" w:hanging="180"/>
      </w:pPr>
    </w:lvl>
  </w:abstractNum>
  <w:abstractNum w:abstractNumId="27" w15:restartNumberingAfterBreak="0">
    <w:nsid w:val="730B3FF9"/>
    <w:multiLevelType w:val="multilevel"/>
    <w:tmpl w:val="0B262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8AFCC0"/>
    <w:multiLevelType w:val="hybridMultilevel"/>
    <w:tmpl w:val="6632E93E"/>
    <w:lvl w:ilvl="0" w:tplc="AD9A9AF8">
      <w:start w:val="1"/>
      <w:numFmt w:val="bullet"/>
      <w:lvlText w:val=""/>
      <w:lvlJc w:val="left"/>
      <w:pPr>
        <w:ind w:left="1440" w:hanging="360"/>
      </w:pPr>
      <w:rPr>
        <w:rFonts w:ascii="Symbol" w:hAnsi="Symbol" w:hint="default"/>
      </w:rPr>
    </w:lvl>
    <w:lvl w:ilvl="1" w:tplc="CC569BEA">
      <w:start w:val="1"/>
      <w:numFmt w:val="bullet"/>
      <w:lvlText w:val="o"/>
      <w:lvlJc w:val="left"/>
      <w:pPr>
        <w:ind w:left="2160" w:hanging="360"/>
      </w:pPr>
      <w:rPr>
        <w:rFonts w:ascii="Courier New" w:hAnsi="Courier New" w:hint="default"/>
      </w:rPr>
    </w:lvl>
    <w:lvl w:ilvl="2" w:tplc="F3AC9D00">
      <w:start w:val="1"/>
      <w:numFmt w:val="bullet"/>
      <w:lvlText w:val=""/>
      <w:lvlJc w:val="left"/>
      <w:pPr>
        <w:ind w:left="2880" w:hanging="360"/>
      </w:pPr>
      <w:rPr>
        <w:rFonts w:ascii="Wingdings" w:hAnsi="Wingdings" w:hint="default"/>
      </w:rPr>
    </w:lvl>
    <w:lvl w:ilvl="3" w:tplc="887A2F00">
      <w:start w:val="1"/>
      <w:numFmt w:val="bullet"/>
      <w:lvlText w:val=""/>
      <w:lvlJc w:val="left"/>
      <w:pPr>
        <w:ind w:left="3600" w:hanging="360"/>
      </w:pPr>
      <w:rPr>
        <w:rFonts w:ascii="Symbol" w:hAnsi="Symbol" w:hint="default"/>
      </w:rPr>
    </w:lvl>
    <w:lvl w:ilvl="4" w:tplc="909C1750">
      <w:start w:val="1"/>
      <w:numFmt w:val="bullet"/>
      <w:lvlText w:val="o"/>
      <w:lvlJc w:val="left"/>
      <w:pPr>
        <w:ind w:left="4320" w:hanging="360"/>
      </w:pPr>
      <w:rPr>
        <w:rFonts w:ascii="Courier New" w:hAnsi="Courier New" w:hint="default"/>
      </w:rPr>
    </w:lvl>
    <w:lvl w:ilvl="5" w:tplc="C69AB380">
      <w:start w:val="1"/>
      <w:numFmt w:val="bullet"/>
      <w:lvlText w:val=""/>
      <w:lvlJc w:val="left"/>
      <w:pPr>
        <w:ind w:left="5040" w:hanging="360"/>
      </w:pPr>
      <w:rPr>
        <w:rFonts w:ascii="Wingdings" w:hAnsi="Wingdings" w:hint="default"/>
      </w:rPr>
    </w:lvl>
    <w:lvl w:ilvl="6" w:tplc="CB26ECBE">
      <w:start w:val="1"/>
      <w:numFmt w:val="bullet"/>
      <w:lvlText w:val=""/>
      <w:lvlJc w:val="left"/>
      <w:pPr>
        <w:ind w:left="5760" w:hanging="360"/>
      </w:pPr>
      <w:rPr>
        <w:rFonts w:ascii="Symbol" w:hAnsi="Symbol" w:hint="default"/>
      </w:rPr>
    </w:lvl>
    <w:lvl w:ilvl="7" w:tplc="FA82D6F6">
      <w:start w:val="1"/>
      <w:numFmt w:val="bullet"/>
      <w:lvlText w:val="o"/>
      <w:lvlJc w:val="left"/>
      <w:pPr>
        <w:ind w:left="6480" w:hanging="360"/>
      </w:pPr>
      <w:rPr>
        <w:rFonts w:ascii="Courier New" w:hAnsi="Courier New" w:hint="default"/>
      </w:rPr>
    </w:lvl>
    <w:lvl w:ilvl="8" w:tplc="213A33E2">
      <w:start w:val="1"/>
      <w:numFmt w:val="bullet"/>
      <w:lvlText w:val=""/>
      <w:lvlJc w:val="left"/>
      <w:pPr>
        <w:ind w:left="7200" w:hanging="360"/>
      </w:pPr>
      <w:rPr>
        <w:rFonts w:ascii="Wingdings" w:hAnsi="Wingdings" w:hint="default"/>
      </w:rPr>
    </w:lvl>
  </w:abstractNum>
  <w:abstractNum w:abstractNumId="29" w15:restartNumberingAfterBreak="0">
    <w:nsid w:val="76BBA05A"/>
    <w:multiLevelType w:val="hybridMultilevel"/>
    <w:tmpl w:val="4350E5EA"/>
    <w:lvl w:ilvl="0" w:tplc="FDECFA8A">
      <w:start w:val="1"/>
      <w:numFmt w:val="bullet"/>
      <w:lvlText w:val=""/>
      <w:lvlJc w:val="left"/>
      <w:pPr>
        <w:ind w:left="720" w:hanging="360"/>
      </w:pPr>
      <w:rPr>
        <w:rFonts w:ascii="Symbol" w:hAnsi="Symbol" w:hint="default"/>
      </w:rPr>
    </w:lvl>
    <w:lvl w:ilvl="1" w:tplc="115696D2">
      <w:start w:val="1"/>
      <w:numFmt w:val="bullet"/>
      <w:lvlText w:val="o"/>
      <w:lvlJc w:val="left"/>
      <w:pPr>
        <w:ind w:left="1440" w:hanging="360"/>
      </w:pPr>
      <w:rPr>
        <w:rFonts w:ascii="Courier New" w:hAnsi="Courier New" w:hint="default"/>
      </w:rPr>
    </w:lvl>
    <w:lvl w:ilvl="2" w:tplc="8A16DFB8">
      <w:start w:val="1"/>
      <w:numFmt w:val="bullet"/>
      <w:lvlText w:val=""/>
      <w:lvlJc w:val="left"/>
      <w:pPr>
        <w:ind w:left="2160" w:hanging="360"/>
      </w:pPr>
      <w:rPr>
        <w:rFonts w:ascii="Wingdings" w:hAnsi="Wingdings" w:hint="default"/>
      </w:rPr>
    </w:lvl>
    <w:lvl w:ilvl="3" w:tplc="54DAC42C">
      <w:start w:val="1"/>
      <w:numFmt w:val="bullet"/>
      <w:lvlText w:val=""/>
      <w:lvlJc w:val="left"/>
      <w:pPr>
        <w:ind w:left="2880" w:hanging="360"/>
      </w:pPr>
      <w:rPr>
        <w:rFonts w:ascii="Symbol" w:hAnsi="Symbol" w:hint="default"/>
      </w:rPr>
    </w:lvl>
    <w:lvl w:ilvl="4" w:tplc="62EA29CC">
      <w:start w:val="1"/>
      <w:numFmt w:val="bullet"/>
      <w:lvlText w:val="o"/>
      <w:lvlJc w:val="left"/>
      <w:pPr>
        <w:ind w:left="3600" w:hanging="360"/>
      </w:pPr>
      <w:rPr>
        <w:rFonts w:ascii="Courier New" w:hAnsi="Courier New" w:hint="default"/>
      </w:rPr>
    </w:lvl>
    <w:lvl w:ilvl="5" w:tplc="DC8467BA">
      <w:start w:val="1"/>
      <w:numFmt w:val="bullet"/>
      <w:lvlText w:val=""/>
      <w:lvlJc w:val="left"/>
      <w:pPr>
        <w:ind w:left="4320" w:hanging="360"/>
      </w:pPr>
      <w:rPr>
        <w:rFonts w:ascii="Wingdings" w:hAnsi="Wingdings" w:hint="default"/>
      </w:rPr>
    </w:lvl>
    <w:lvl w:ilvl="6" w:tplc="E1425044">
      <w:start w:val="1"/>
      <w:numFmt w:val="bullet"/>
      <w:lvlText w:val=""/>
      <w:lvlJc w:val="left"/>
      <w:pPr>
        <w:ind w:left="5040" w:hanging="360"/>
      </w:pPr>
      <w:rPr>
        <w:rFonts w:ascii="Symbol" w:hAnsi="Symbol" w:hint="default"/>
      </w:rPr>
    </w:lvl>
    <w:lvl w:ilvl="7" w:tplc="95FEAC38">
      <w:start w:val="1"/>
      <w:numFmt w:val="bullet"/>
      <w:lvlText w:val="o"/>
      <w:lvlJc w:val="left"/>
      <w:pPr>
        <w:ind w:left="5760" w:hanging="360"/>
      </w:pPr>
      <w:rPr>
        <w:rFonts w:ascii="Courier New" w:hAnsi="Courier New" w:hint="default"/>
      </w:rPr>
    </w:lvl>
    <w:lvl w:ilvl="8" w:tplc="8124BAAE">
      <w:start w:val="1"/>
      <w:numFmt w:val="bullet"/>
      <w:lvlText w:val=""/>
      <w:lvlJc w:val="left"/>
      <w:pPr>
        <w:ind w:left="6480" w:hanging="360"/>
      </w:pPr>
      <w:rPr>
        <w:rFonts w:ascii="Wingdings" w:hAnsi="Wingdings" w:hint="default"/>
      </w:rPr>
    </w:lvl>
  </w:abstractNum>
  <w:abstractNum w:abstractNumId="30" w15:restartNumberingAfterBreak="0">
    <w:nsid w:val="77067969"/>
    <w:multiLevelType w:val="multilevel"/>
    <w:tmpl w:val="2B32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0F65FC"/>
    <w:multiLevelType w:val="multilevel"/>
    <w:tmpl w:val="7C74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3645641">
    <w:abstractNumId w:val="29"/>
  </w:num>
  <w:num w:numId="2" w16cid:durableId="87047411">
    <w:abstractNumId w:val="6"/>
  </w:num>
  <w:num w:numId="3" w16cid:durableId="800657659">
    <w:abstractNumId w:val="26"/>
  </w:num>
  <w:num w:numId="4" w16cid:durableId="1907302561">
    <w:abstractNumId w:val="7"/>
  </w:num>
  <w:num w:numId="5" w16cid:durableId="1970277324">
    <w:abstractNumId w:val="28"/>
  </w:num>
  <w:num w:numId="6" w16cid:durableId="555507207">
    <w:abstractNumId w:val="31"/>
  </w:num>
  <w:num w:numId="7" w16cid:durableId="2131434925">
    <w:abstractNumId w:val="4"/>
  </w:num>
  <w:num w:numId="8" w16cid:durableId="1063285800">
    <w:abstractNumId w:val="18"/>
  </w:num>
  <w:num w:numId="9" w16cid:durableId="1915435901">
    <w:abstractNumId w:val="5"/>
  </w:num>
  <w:num w:numId="10" w16cid:durableId="1733040150">
    <w:abstractNumId w:val="24"/>
  </w:num>
  <w:num w:numId="11" w16cid:durableId="2108646551">
    <w:abstractNumId w:val="20"/>
  </w:num>
  <w:num w:numId="12" w16cid:durableId="1268000992">
    <w:abstractNumId w:val="27"/>
  </w:num>
  <w:num w:numId="13" w16cid:durableId="1694844784">
    <w:abstractNumId w:val="16"/>
  </w:num>
  <w:num w:numId="14" w16cid:durableId="793984079">
    <w:abstractNumId w:val="10"/>
  </w:num>
  <w:num w:numId="15" w16cid:durableId="549607262">
    <w:abstractNumId w:val="25"/>
  </w:num>
  <w:num w:numId="16" w16cid:durableId="1705328555">
    <w:abstractNumId w:val="15"/>
  </w:num>
  <w:num w:numId="17" w16cid:durableId="284772772">
    <w:abstractNumId w:val="8"/>
  </w:num>
  <w:num w:numId="18" w16cid:durableId="2103454383">
    <w:abstractNumId w:val="14"/>
  </w:num>
  <w:num w:numId="19" w16cid:durableId="1315991925">
    <w:abstractNumId w:val="23"/>
  </w:num>
  <w:num w:numId="20" w16cid:durableId="826289931">
    <w:abstractNumId w:val="11"/>
  </w:num>
  <w:num w:numId="21" w16cid:durableId="540828657">
    <w:abstractNumId w:val="21"/>
  </w:num>
  <w:num w:numId="22" w16cid:durableId="88933405">
    <w:abstractNumId w:val="2"/>
  </w:num>
  <w:num w:numId="23" w16cid:durableId="1092245331">
    <w:abstractNumId w:val="19"/>
  </w:num>
  <w:num w:numId="24" w16cid:durableId="1573732265">
    <w:abstractNumId w:val="3"/>
  </w:num>
  <w:num w:numId="25" w16cid:durableId="268970026">
    <w:abstractNumId w:val="0"/>
  </w:num>
  <w:num w:numId="26" w16cid:durableId="2077241762">
    <w:abstractNumId w:val="30"/>
  </w:num>
  <w:num w:numId="27" w16cid:durableId="1478916689">
    <w:abstractNumId w:val="9"/>
  </w:num>
  <w:num w:numId="28" w16cid:durableId="1709253296">
    <w:abstractNumId w:val="22"/>
  </w:num>
  <w:num w:numId="29" w16cid:durableId="1795826470">
    <w:abstractNumId w:val="1"/>
  </w:num>
  <w:num w:numId="30" w16cid:durableId="638463861">
    <w:abstractNumId w:val="13"/>
  </w:num>
  <w:num w:numId="31" w16cid:durableId="957838534">
    <w:abstractNumId w:val="12"/>
  </w:num>
  <w:num w:numId="32" w16cid:durableId="18184490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51E94C"/>
    <w:rsid w:val="00014134"/>
    <w:rsid w:val="0001670C"/>
    <w:rsid w:val="00026562"/>
    <w:rsid w:val="00043DFF"/>
    <w:rsid w:val="00074640"/>
    <w:rsid w:val="000B7456"/>
    <w:rsid w:val="000E1493"/>
    <w:rsid w:val="000F175E"/>
    <w:rsid w:val="000F446F"/>
    <w:rsid w:val="00111ADF"/>
    <w:rsid w:val="00112D6E"/>
    <w:rsid w:val="00130CCF"/>
    <w:rsid w:val="00144F6E"/>
    <w:rsid w:val="00146AC8"/>
    <w:rsid w:val="00150BCD"/>
    <w:rsid w:val="001713E5"/>
    <w:rsid w:val="001B1CFC"/>
    <w:rsid w:val="001F06D7"/>
    <w:rsid w:val="002335FF"/>
    <w:rsid w:val="00237AEA"/>
    <w:rsid w:val="00253667"/>
    <w:rsid w:val="0026376F"/>
    <w:rsid w:val="002B4714"/>
    <w:rsid w:val="00314816"/>
    <w:rsid w:val="00316AF9"/>
    <w:rsid w:val="00326A08"/>
    <w:rsid w:val="003D1D48"/>
    <w:rsid w:val="003E4FE6"/>
    <w:rsid w:val="003F6AA1"/>
    <w:rsid w:val="004203F4"/>
    <w:rsid w:val="0042268F"/>
    <w:rsid w:val="00480EF3"/>
    <w:rsid w:val="004A5F81"/>
    <w:rsid w:val="004C1E51"/>
    <w:rsid w:val="004E2DA2"/>
    <w:rsid w:val="004F73BE"/>
    <w:rsid w:val="005102B4"/>
    <w:rsid w:val="0053775B"/>
    <w:rsid w:val="00550483"/>
    <w:rsid w:val="00552FC2"/>
    <w:rsid w:val="00553837"/>
    <w:rsid w:val="00564FE2"/>
    <w:rsid w:val="005A71E5"/>
    <w:rsid w:val="005B00FA"/>
    <w:rsid w:val="005B2EC1"/>
    <w:rsid w:val="005F35A3"/>
    <w:rsid w:val="00642E4E"/>
    <w:rsid w:val="00663572"/>
    <w:rsid w:val="00670F55"/>
    <w:rsid w:val="00683832"/>
    <w:rsid w:val="00685CFF"/>
    <w:rsid w:val="006B5DC1"/>
    <w:rsid w:val="006D45CE"/>
    <w:rsid w:val="006D4667"/>
    <w:rsid w:val="006E224F"/>
    <w:rsid w:val="00701C9F"/>
    <w:rsid w:val="00706A20"/>
    <w:rsid w:val="0071166C"/>
    <w:rsid w:val="007261A4"/>
    <w:rsid w:val="007827AB"/>
    <w:rsid w:val="007A320C"/>
    <w:rsid w:val="00802560"/>
    <w:rsid w:val="00812F01"/>
    <w:rsid w:val="00850B2D"/>
    <w:rsid w:val="00875E5E"/>
    <w:rsid w:val="00880DD9"/>
    <w:rsid w:val="008A7F64"/>
    <w:rsid w:val="008C1055"/>
    <w:rsid w:val="008C6E70"/>
    <w:rsid w:val="008D7648"/>
    <w:rsid w:val="009120D4"/>
    <w:rsid w:val="00943066"/>
    <w:rsid w:val="0094540D"/>
    <w:rsid w:val="00957EC7"/>
    <w:rsid w:val="009D6F89"/>
    <w:rsid w:val="009F3C27"/>
    <w:rsid w:val="00A034BC"/>
    <w:rsid w:val="00A13473"/>
    <w:rsid w:val="00A17C12"/>
    <w:rsid w:val="00A46B23"/>
    <w:rsid w:val="00A53E2C"/>
    <w:rsid w:val="00A6031F"/>
    <w:rsid w:val="00A81637"/>
    <w:rsid w:val="00A82B37"/>
    <w:rsid w:val="00A95981"/>
    <w:rsid w:val="00AA2EAD"/>
    <w:rsid w:val="00AB4D93"/>
    <w:rsid w:val="00AB7AF6"/>
    <w:rsid w:val="00AD642C"/>
    <w:rsid w:val="00B05FB1"/>
    <w:rsid w:val="00B1505B"/>
    <w:rsid w:val="00B23A3C"/>
    <w:rsid w:val="00B43BB1"/>
    <w:rsid w:val="00B96544"/>
    <w:rsid w:val="00BB3AF8"/>
    <w:rsid w:val="00BD7A1D"/>
    <w:rsid w:val="00BF55FF"/>
    <w:rsid w:val="00C37C52"/>
    <w:rsid w:val="00C716A3"/>
    <w:rsid w:val="00CA2D63"/>
    <w:rsid w:val="00CA34E2"/>
    <w:rsid w:val="00CB1D67"/>
    <w:rsid w:val="00CC14BC"/>
    <w:rsid w:val="00CF0CF9"/>
    <w:rsid w:val="00CF6976"/>
    <w:rsid w:val="00D11F6F"/>
    <w:rsid w:val="00D143CE"/>
    <w:rsid w:val="00D211C3"/>
    <w:rsid w:val="00D46FD2"/>
    <w:rsid w:val="00D54593"/>
    <w:rsid w:val="00D72E12"/>
    <w:rsid w:val="00DB4612"/>
    <w:rsid w:val="00DB59EA"/>
    <w:rsid w:val="00DE7919"/>
    <w:rsid w:val="00DF4D9F"/>
    <w:rsid w:val="00E0211F"/>
    <w:rsid w:val="00E04EAC"/>
    <w:rsid w:val="00E23B5F"/>
    <w:rsid w:val="00E3099B"/>
    <w:rsid w:val="00E5113F"/>
    <w:rsid w:val="00E81647"/>
    <w:rsid w:val="00EE098E"/>
    <w:rsid w:val="00EF27F7"/>
    <w:rsid w:val="00F07BBB"/>
    <w:rsid w:val="00F12632"/>
    <w:rsid w:val="00F7366E"/>
    <w:rsid w:val="00F94A5C"/>
    <w:rsid w:val="00FA5E83"/>
    <w:rsid w:val="00FB085B"/>
    <w:rsid w:val="00FC2E98"/>
    <w:rsid w:val="00FC7900"/>
    <w:rsid w:val="00FD5920"/>
    <w:rsid w:val="01A7D1B0"/>
    <w:rsid w:val="022ABD64"/>
    <w:rsid w:val="027BDB02"/>
    <w:rsid w:val="02EA61FE"/>
    <w:rsid w:val="02EAA951"/>
    <w:rsid w:val="03244F1D"/>
    <w:rsid w:val="03A3673E"/>
    <w:rsid w:val="046AF17C"/>
    <w:rsid w:val="05DA90B8"/>
    <w:rsid w:val="0606C2F8"/>
    <w:rsid w:val="0634E767"/>
    <w:rsid w:val="0651E94C"/>
    <w:rsid w:val="06C595D8"/>
    <w:rsid w:val="06EE7F35"/>
    <w:rsid w:val="06F5FCC5"/>
    <w:rsid w:val="0772687A"/>
    <w:rsid w:val="07AA9D19"/>
    <w:rsid w:val="08153B8B"/>
    <w:rsid w:val="081F669F"/>
    <w:rsid w:val="084CEE31"/>
    <w:rsid w:val="08D22C6F"/>
    <w:rsid w:val="09099313"/>
    <w:rsid w:val="093B6C91"/>
    <w:rsid w:val="093CADFC"/>
    <w:rsid w:val="096B3992"/>
    <w:rsid w:val="09800682"/>
    <w:rsid w:val="0A156672"/>
    <w:rsid w:val="0A8D51A0"/>
    <w:rsid w:val="0AC3E025"/>
    <w:rsid w:val="0AE27461"/>
    <w:rsid w:val="0B39D8F7"/>
    <w:rsid w:val="0B503669"/>
    <w:rsid w:val="0BE2D1E0"/>
    <w:rsid w:val="0BF33EF7"/>
    <w:rsid w:val="0C13CE23"/>
    <w:rsid w:val="0C1A5B76"/>
    <w:rsid w:val="0C7E4888"/>
    <w:rsid w:val="0D2C1BCD"/>
    <w:rsid w:val="0D6F3C14"/>
    <w:rsid w:val="0DB52F1B"/>
    <w:rsid w:val="0DED4629"/>
    <w:rsid w:val="0E7D18DB"/>
    <w:rsid w:val="0EF71DB0"/>
    <w:rsid w:val="0F1825E6"/>
    <w:rsid w:val="0FBE7D2A"/>
    <w:rsid w:val="1088BED6"/>
    <w:rsid w:val="10E07CD0"/>
    <w:rsid w:val="1135340D"/>
    <w:rsid w:val="1186FCAF"/>
    <w:rsid w:val="124AFD5B"/>
    <w:rsid w:val="1284FCBB"/>
    <w:rsid w:val="12AC955E"/>
    <w:rsid w:val="12E828AB"/>
    <w:rsid w:val="135AE4AD"/>
    <w:rsid w:val="13E95AFD"/>
    <w:rsid w:val="14906F99"/>
    <w:rsid w:val="14FD4F44"/>
    <w:rsid w:val="154D34F5"/>
    <w:rsid w:val="15503CDD"/>
    <w:rsid w:val="15705FB9"/>
    <w:rsid w:val="158561E0"/>
    <w:rsid w:val="16280986"/>
    <w:rsid w:val="1688611D"/>
    <w:rsid w:val="16D98003"/>
    <w:rsid w:val="16E221B2"/>
    <w:rsid w:val="1831569D"/>
    <w:rsid w:val="195033FC"/>
    <w:rsid w:val="19615990"/>
    <w:rsid w:val="1984FB5D"/>
    <w:rsid w:val="19B9A52D"/>
    <w:rsid w:val="1A05DD32"/>
    <w:rsid w:val="1A1CA9C1"/>
    <w:rsid w:val="1A475499"/>
    <w:rsid w:val="1A6A6AB7"/>
    <w:rsid w:val="1AD5D3CD"/>
    <w:rsid w:val="1AEF24BD"/>
    <w:rsid w:val="1AF4F0C1"/>
    <w:rsid w:val="1B565D97"/>
    <w:rsid w:val="1B9F1F0D"/>
    <w:rsid w:val="1CC38672"/>
    <w:rsid w:val="1E5922AA"/>
    <w:rsid w:val="1FC43C47"/>
    <w:rsid w:val="208F60F2"/>
    <w:rsid w:val="20953819"/>
    <w:rsid w:val="20F28E34"/>
    <w:rsid w:val="21F8AAA0"/>
    <w:rsid w:val="222E35AE"/>
    <w:rsid w:val="223A710E"/>
    <w:rsid w:val="22DA6276"/>
    <w:rsid w:val="23A1F554"/>
    <w:rsid w:val="23E4D3D2"/>
    <w:rsid w:val="245A0886"/>
    <w:rsid w:val="246F5EE8"/>
    <w:rsid w:val="24708EFE"/>
    <w:rsid w:val="2478A70E"/>
    <w:rsid w:val="24870469"/>
    <w:rsid w:val="2515AB10"/>
    <w:rsid w:val="256DCDE3"/>
    <w:rsid w:val="2575BED7"/>
    <w:rsid w:val="2594CB2B"/>
    <w:rsid w:val="25C19DA7"/>
    <w:rsid w:val="2645D668"/>
    <w:rsid w:val="271A80DD"/>
    <w:rsid w:val="2736B433"/>
    <w:rsid w:val="290F3EAB"/>
    <w:rsid w:val="297BC906"/>
    <w:rsid w:val="29A872E2"/>
    <w:rsid w:val="2A6EBAB8"/>
    <w:rsid w:val="2B23A54C"/>
    <w:rsid w:val="2C6AA580"/>
    <w:rsid w:val="2CD8B2F4"/>
    <w:rsid w:val="2D1A2EF6"/>
    <w:rsid w:val="2DD00847"/>
    <w:rsid w:val="2DE7917A"/>
    <w:rsid w:val="2DFBFF21"/>
    <w:rsid w:val="2E583F3F"/>
    <w:rsid w:val="2EE25FB0"/>
    <w:rsid w:val="2EEBBFE2"/>
    <w:rsid w:val="2F49B93D"/>
    <w:rsid w:val="2F6BB07D"/>
    <w:rsid w:val="2FBA1D39"/>
    <w:rsid w:val="30659F03"/>
    <w:rsid w:val="316C4DAE"/>
    <w:rsid w:val="31C2615B"/>
    <w:rsid w:val="32ADF411"/>
    <w:rsid w:val="32B7492F"/>
    <w:rsid w:val="32DDF297"/>
    <w:rsid w:val="33BC9C12"/>
    <w:rsid w:val="33F411AC"/>
    <w:rsid w:val="341A1C17"/>
    <w:rsid w:val="34D7E514"/>
    <w:rsid w:val="34E36725"/>
    <w:rsid w:val="3510541F"/>
    <w:rsid w:val="35B8981B"/>
    <w:rsid w:val="35FE8233"/>
    <w:rsid w:val="36A816E1"/>
    <w:rsid w:val="372B5260"/>
    <w:rsid w:val="3747F7D2"/>
    <w:rsid w:val="37B1E05B"/>
    <w:rsid w:val="3811AD0C"/>
    <w:rsid w:val="38C23BDE"/>
    <w:rsid w:val="393F88ED"/>
    <w:rsid w:val="39BEB14F"/>
    <w:rsid w:val="3A29B6E3"/>
    <w:rsid w:val="3A8E1487"/>
    <w:rsid w:val="3AD521EC"/>
    <w:rsid w:val="3AEB44AD"/>
    <w:rsid w:val="3AF54A41"/>
    <w:rsid w:val="3B17D0F2"/>
    <w:rsid w:val="3B64864C"/>
    <w:rsid w:val="3C178980"/>
    <w:rsid w:val="3C1A2AD2"/>
    <w:rsid w:val="3C51E7E6"/>
    <w:rsid w:val="3C5C9598"/>
    <w:rsid w:val="3C8E8287"/>
    <w:rsid w:val="3D35A57D"/>
    <w:rsid w:val="3DA3B990"/>
    <w:rsid w:val="3DF69EC0"/>
    <w:rsid w:val="3E0C0491"/>
    <w:rsid w:val="3E5876C2"/>
    <w:rsid w:val="3E7E4A37"/>
    <w:rsid w:val="3EC4CB9E"/>
    <w:rsid w:val="401AC11E"/>
    <w:rsid w:val="41533142"/>
    <w:rsid w:val="41BD007A"/>
    <w:rsid w:val="422295D2"/>
    <w:rsid w:val="42599D4B"/>
    <w:rsid w:val="42A5FDB9"/>
    <w:rsid w:val="42B1A495"/>
    <w:rsid w:val="42E8AA32"/>
    <w:rsid w:val="433C5F31"/>
    <w:rsid w:val="447C434B"/>
    <w:rsid w:val="44CDCE5A"/>
    <w:rsid w:val="464DCB70"/>
    <w:rsid w:val="46C41693"/>
    <w:rsid w:val="46CF14E5"/>
    <w:rsid w:val="46F9F154"/>
    <w:rsid w:val="471FA6DF"/>
    <w:rsid w:val="486F1E41"/>
    <w:rsid w:val="494ABEA8"/>
    <w:rsid w:val="4B47B903"/>
    <w:rsid w:val="4B76E0F4"/>
    <w:rsid w:val="4C2E1090"/>
    <w:rsid w:val="4D0ED0CE"/>
    <w:rsid w:val="4D8C4EA0"/>
    <w:rsid w:val="4E3A0E52"/>
    <w:rsid w:val="4E42EDBD"/>
    <w:rsid w:val="4EB594EE"/>
    <w:rsid w:val="4F2E5F8C"/>
    <w:rsid w:val="4F8CAB68"/>
    <w:rsid w:val="5011C1A8"/>
    <w:rsid w:val="5018E920"/>
    <w:rsid w:val="508E7621"/>
    <w:rsid w:val="50E3D9D4"/>
    <w:rsid w:val="5112772F"/>
    <w:rsid w:val="518F77AB"/>
    <w:rsid w:val="5198886D"/>
    <w:rsid w:val="51E30A42"/>
    <w:rsid w:val="533B918B"/>
    <w:rsid w:val="53F07C05"/>
    <w:rsid w:val="5528E209"/>
    <w:rsid w:val="55DAE821"/>
    <w:rsid w:val="5636780B"/>
    <w:rsid w:val="56F8BADF"/>
    <w:rsid w:val="586544DD"/>
    <w:rsid w:val="58986B3B"/>
    <w:rsid w:val="58C63A82"/>
    <w:rsid w:val="58F1852D"/>
    <w:rsid w:val="59886711"/>
    <w:rsid w:val="59FF0510"/>
    <w:rsid w:val="5A226606"/>
    <w:rsid w:val="5A9BA3EF"/>
    <w:rsid w:val="5B6F097C"/>
    <w:rsid w:val="5B76221B"/>
    <w:rsid w:val="5BC0FA25"/>
    <w:rsid w:val="5C0A217A"/>
    <w:rsid w:val="5CCEDEC4"/>
    <w:rsid w:val="5D329E0E"/>
    <w:rsid w:val="5D654F10"/>
    <w:rsid w:val="5DB1EF71"/>
    <w:rsid w:val="5E273801"/>
    <w:rsid w:val="5F5D10A4"/>
    <w:rsid w:val="5FD508C7"/>
    <w:rsid w:val="6003CCAC"/>
    <w:rsid w:val="60E0B359"/>
    <w:rsid w:val="60EF4E20"/>
    <w:rsid w:val="610939C2"/>
    <w:rsid w:val="613E5567"/>
    <w:rsid w:val="616AE903"/>
    <w:rsid w:val="618BBE53"/>
    <w:rsid w:val="626DD8DB"/>
    <w:rsid w:val="62A202F4"/>
    <w:rsid w:val="630AA61C"/>
    <w:rsid w:val="63C5C93F"/>
    <w:rsid w:val="64584FE8"/>
    <w:rsid w:val="6466FAFB"/>
    <w:rsid w:val="6518F11F"/>
    <w:rsid w:val="652BA925"/>
    <w:rsid w:val="65EBBC7B"/>
    <w:rsid w:val="665CF420"/>
    <w:rsid w:val="66C87A36"/>
    <w:rsid w:val="66E0E240"/>
    <w:rsid w:val="66E26146"/>
    <w:rsid w:val="67519F79"/>
    <w:rsid w:val="67825318"/>
    <w:rsid w:val="68166E7B"/>
    <w:rsid w:val="6878A277"/>
    <w:rsid w:val="688FB57B"/>
    <w:rsid w:val="68E4A43B"/>
    <w:rsid w:val="696C3EDF"/>
    <w:rsid w:val="69DF1FB2"/>
    <w:rsid w:val="6A43250E"/>
    <w:rsid w:val="6A439320"/>
    <w:rsid w:val="6A80E128"/>
    <w:rsid w:val="6ABA3193"/>
    <w:rsid w:val="6ACC8734"/>
    <w:rsid w:val="6AD5DAC6"/>
    <w:rsid w:val="6B3BBFA5"/>
    <w:rsid w:val="6B41BCDD"/>
    <w:rsid w:val="6D678248"/>
    <w:rsid w:val="6E129388"/>
    <w:rsid w:val="6E2A6E89"/>
    <w:rsid w:val="6FE92016"/>
    <w:rsid w:val="7011B4BD"/>
    <w:rsid w:val="70A567F9"/>
    <w:rsid w:val="7104F1D5"/>
    <w:rsid w:val="712B7591"/>
    <w:rsid w:val="7155BCD7"/>
    <w:rsid w:val="726C9542"/>
    <w:rsid w:val="727ADD2A"/>
    <w:rsid w:val="72FF193C"/>
    <w:rsid w:val="732F64E2"/>
    <w:rsid w:val="73742C20"/>
    <w:rsid w:val="73B3BF31"/>
    <w:rsid w:val="741BDA54"/>
    <w:rsid w:val="744838A2"/>
    <w:rsid w:val="7469C642"/>
    <w:rsid w:val="747A2029"/>
    <w:rsid w:val="75CC261C"/>
    <w:rsid w:val="76821F84"/>
    <w:rsid w:val="76CDE7C3"/>
    <w:rsid w:val="76EBA68F"/>
    <w:rsid w:val="772820E2"/>
    <w:rsid w:val="772F6216"/>
    <w:rsid w:val="77D8B2BD"/>
    <w:rsid w:val="77EC8940"/>
    <w:rsid w:val="7813762C"/>
    <w:rsid w:val="786F4CA4"/>
    <w:rsid w:val="7969AB96"/>
    <w:rsid w:val="7A48E16C"/>
    <w:rsid w:val="7A7EE704"/>
    <w:rsid w:val="7AC5B4B6"/>
    <w:rsid w:val="7AE8534E"/>
    <w:rsid w:val="7B01AA64"/>
    <w:rsid w:val="7B24A34A"/>
    <w:rsid w:val="7B3C2589"/>
    <w:rsid w:val="7CB9FD73"/>
    <w:rsid w:val="7D003B48"/>
    <w:rsid w:val="7D4BE213"/>
    <w:rsid w:val="7D728251"/>
    <w:rsid w:val="7E237BC7"/>
    <w:rsid w:val="7E7E37DA"/>
    <w:rsid w:val="7E7ED968"/>
    <w:rsid w:val="7E8D3338"/>
    <w:rsid w:val="7EE7F105"/>
    <w:rsid w:val="7F49BA14"/>
    <w:rsid w:val="7F679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1E94C"/>
  <w15:chartTrackingRefBased/>
  <w15:docId w15:val="{EFB8D645-48D2-4932-89C4-E465C16D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6">
    <w:name w:val="Grid Table 1 Light Accent 6"/>
    <w:basedOn w:val="TableNormal"/>
    <w:uiPriority w:val="46"/>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Pr>
      <w:color w:val="467886" w:themeColor="hyperlink"/>
      <w:u w:val="single"/>
    </w:rPr>
  </w:style>
  <w:style w:type="character" w:customStyle="1" w:styleId="normaltextrun">
    <w:name w:val="normaltextrun"/>
    <w:basedOn w:val="DefaultParagraphFont"/>
    <w:rsid w:val="00943066"/>
  </w:style>
  <w:style w:type="paragraph" w:customStyle="1" w:styleId="paragraph">
    <w:name w:val="paragraph"/>
    <w:basedOn w:val="Normal"/>
    <w:rsid w:val="004A5F81"/>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eop">
    <w:name w:val="eop"/>
    <w:basedOn w:val="DefaultParagraphFont"/>
    <w:rsid w:val="004A5F81"/>
  </w:style>
  <w:style w:type="paragraph" w:styleId="EndnoteText">
    <w:name w:val="endnote text"/>
    <w:basedOn w:val="Normal"/>
    <w:link w:val="EndnoteTextChar"/>
    <w:uiPriority w:val="99"/>
    <w:semiHidden/>
    <w:unhideWhenUsed/>
    <w:rsid w:val="00670F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0F55"/>
    <w:rPr>
      <w:sz w:val="20"/>
      <w:szCs w:val="20"/>
    </w:rPr>
  </w:style>
  <w:style w:type="character" w:styleId="EndnoteReference">
    <w:name w:val="endnote reference"/>
    <w:basedOn w:val="DefaultParagraphFont"/>
    <w:uiPriority w:val="99"/>
    <w:semiHidden/>
    <w:unhideWhenUsed/>
    <w:rsid w:val="00670F55"/>
    <w:rPr>
      <w:vertAlign w:val="superscript"/>
    </w:rPr>
  </w:style>
  <w:style w:type="character" w:styleId="UnresolvedMention">
    <w:name w:val="Unresolved Mention"/>
    <w:basedOn w:val="DefaultParagraphFont"/>
    <w:uiPriority w:val="99"/>
    <w:semiHidden/>
    <w:unhideWhenUsed/>
    <w:rsid w:val="004E2DA2"/>
    <w:rPr>
      <w:color w:val="605E5C"/>
      <w:shd w:val="clear" w:color="auto" w:fill="E1DFDD"/>
    </w:rPr>
  </w:style>
  <w:style w:type="paragraph" w:styleId="Header">
    <w:name w:val="header"/>
    <w:basedOn w:val="Normal"/>
    <w:uiPriority w:val="99"/>
    <w:unhideWhenUsed/>
    <w:rsid w:val="1E5922AA"/>
    <w:pPr>
      <w:tabs>
        <w:tab w:val="center" w:pos="4680"/>
        <w:tab w:val="right" w:pos="9360"/>
      </w:tabs>
      <w:spacing w:after="0" w:line="240" w:lineRule="auto"/>
    </w:pPr>
  </w:style>
  <w:style w:type="paragraph" w:styleId="Footer">
    <w:name w:val="footer"/>
    <w:basedOn w:val="Normal"/>
    <w:uiPriority w:val="99"/>
    <w:unhideWhenUsed/>
    <w:rsid w:val="1E5922AA"/>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737085">
      <w:bodyDiv w:val="1"/>
      <w:marLeft w:val="0"/>
      <w:marRight w:val="0"/>
      <w:marTop w:val="0"/>
      <w:marBottom w:val="0"/>
      <w:divBdr>
        <w:top w:val="none" w:sz="0" w:space="0" w:color="auto"/>
        <w:left w:val="none" w:sz="0" w:space="0" w:color="auto"/>
        <w:bottom w:val="none" w:sz="0" w:space="0" w:color="auto"/>
        <w:right w:val="none" w:sz="0" w:space="0" w:color="auto"/>
      </w:divBdr>
      <w:divsChild>
        <w:div w:id="2133017408">
          <w:marLeft w:val="0"/>
          <w:marRight w:val="0"/>
          <w:marTop w:val="0"/>
          <w:marBottom w:val="0"/>
          <w:divBdr>
            <w:top w:val="none" w:sz="0" w:space="0" w:color="auto"/>
            <w:left w:val="none" w:sz="0" w:space="0" w:color="auto"/>
            <w:bottom w:val="none" w:sz="0" w:space="0" w:color="auto"/>
            <w:right w:val="none" w:sz="0" w:space="0" w:color="auto"/>
          </w:divBdr>
        </w:div>
        <w:div w:id="489446658">
          <w:marLeft w:val="0"/>
          <w:marRight w:val="0"/>
          <w:marTop w:val="0"/>
          <w:marBottom w:val="0"/>
          <w:divBdr>
            <w:top w:val="none" w:sz="0" w:space="0" w:color="auto"/>
            <w:left w:val="none" w:sz="0" w:space="0" w:color="auto"/>
            <w:bottom w:val="none" w:sz="0" w:space="0" w:color="auto"/>
            <w:right w:val="none" w:sz="0" w:space="0" w:color="auto"/>
          </w:divBdr>
        </w:div>
        <w:div w:id="1134443711">
          <w:marLeft w:val="0"/>
          <w:marRight w:val="0"/>
          <w:marTop w:val="0"/>
          <w:marBottom w:val="0"/>
          <w:divBdr>
            <w:top w:val="none" w:sz="0" w:space="0" w:color="auto"/>
            <w:left w:val="none" w:sz="0" w:space="0" w:color="auto"/>
            <w:bottom w:val="none" w:sz="0" w:space="0" w:color="auto"/>
            <w:right w:val="none" w:sz="0" w:space="0" w:color="auto"/>
          </w:divBdr>
        </w:div>
        <w:div w:id="725182723">
          <w:marLeft w:val="0"/>
          <w:marRight w:val="0"/>
          <w:marTop w:val="0"/>
          <w:marBottom w:val="0"/>
          <w:divBdr>
            <w:top w:val="none" w:sz="0" w:space="0" w:color="auto"/>
            <w:left w:val="none" w:sz="0" w:space="0" w:color="auto"/>
            <w:bottom w:val="none" w:sz="0" w:space="0" w:color="auto"/>
            <w:right w:val="none" w:sz="0" w:space="0" w:color="auto"/>
          </w:divBdr>
        </w:div>
        <w:div w:id="1179276842">
          <w:marLeft w:val="0"/>
          <w:marRight w:val="0"/>
          <w:marTop w:val="0"/>
          <w:marBottom w:val="0"/>
          <w:divBdr>
            <w:top w:val="none" w:sz="0" w:space="0" w:color="auto"/>
            <w:left w:val="none" w:sz="0" w:space="0" w:color="auto"/>
            <w:bottom w:val="none" w:sz="0" w:space="0" w:color="auto"/>
            <w:right w:val="none" w:sz="0" w:space="0" w:color="auto"/>
          </w:divBdr>
        </w:div>
        <w:div w:id="669601956">
          <w:marLeft w:val="0"/>
          <w:marRight w:val="0"/>
          <w:marTop w:val="0"/>
          <w:marBottom w:val="0"/>
          <w:divBdr>
            <w:top w:val="none" w:sz="0" w:space="0" w:color="auto"/>
            <w:left w:val="none" w:sz="0" w:space="0" w:color="auto"/>
            <w:bottom w:val="none" w:sz="0" w:space="0" w:color="auto"/>
            <w:right w:val="none" w:sz="0" w:space="0" w:color="auto"/>
          </w:divBdr>
        </w:div>
        <w:div w:id="2140225154">
          <w:marLeft w:val="0"/>
          <w:marRight w:val="0"/>
          <w:marTop w:val="0"/>
          <w:marBottom w:val="0"/>
          <w:divBdr>
            <w:top w:val="none" w:sz="0" w:space="0" w:color="auto"/>
            <w:left w:val="none" w:sz="0" w:space="0" w:color="auto"/>
            <w:bottom w:val="none" w:sz="0" w:space="0" w:color="auto"/>
            <w:right w:val="none" w:sz="0" w:space="0" w:color="auto"/>
          </w:divBdr>
        </w:div>
        <w:div w:id="1844663618">
          <w:marLeft w:val="0"/>
          <w:marRight w:val="0"/>
          <w:marTop w:val="0"/>
          <w:marBottom w:val="0"/>
          <w:divBdr>
            <w:top w:val="none" w:sz="0" w:space="0" w:color="auto"/>
            <w:left w:val="none" w:sz="0" w:space="0" w:color="auto"/>
            <w:bottom w:val="none" w:sz="0" w:space="0" w:color="auto"/>
            <w:right w:val="none" w:sz="0" w:space="0" w:color="auto"/>
          </w:divBdr>
        </w:div>
        <w:div w:id="709039014">
          <w:marLeft w:val="0"/>
          <w:marRight w:val="0"/>
          <w:marTop w:val="0"/>
          <w:marBottom w:val="0"/>
          <w:divBdr>
            <w:top w:val="none" w:sz="0" w:space="0" w:color="auto"/>
            <w:left w:val="none" w:sz="0" w:space="0" w:color="auto"/>
            <w:bottom w:val="none" w:sz="0" w:space="0" w:color="auto"/>
            <w:right w:val="none" w:sz="0" w:space="0" w:color="auto"/>
          </w:divBdr>
        </w:div>
        <w:div w:id="1239093599">
          <w:marLeft w:val="0"/>
          <w:marRight w:val="0"/>
          <w:marTop w:val="0"/>
          <w:marBottom w:val="0"/>
          <w:divBdr>
            <w:top w:val="none" w:sz="0" w:space="0" w:color="auto"/>
            <w:left w:val="none" w:sz="0" w:space="0" w:color="auto"/>
            <w:bottom w:val="none" w:sz="0" w:space="0" w:color="auto"/>
            <w:right w:val="none" w:sz="0" w:space="0" w:color="auto"/>
          </w:divBdr>
        </w:div>
        <w:div w:id="1423337394">
          <w:marLeft w:val="0"/>
          <w:marRight w:val="0"/>
          <w:marTop w:val="0"/>
          <w:marBottom w:val="0"/>
          <w:divBdr>
            <w:top w:val="none" w:sz="0" w:space="0" w:color="auto"/>
            <w:left w:val="none" w:sz="0" w:space="0" w:color="auto"/>
            <w:bottom w:val="none" w:sz="0" w:space="0" w:color="auto"/>
            <w:right w:val="none" w:sz="0" w:space="0" w:color="auto"/>
          </w:divBdr>
        </w:div>
        <w:div w:id="1460227458">
          <w:marLeft w:val="0"/>
          <w:marRight w:val="0"/>
          <w:marTop w:val="0"/>
          <w:marBottom w:val="0"/>
          <w:divBdr>
            <w:top w:val="none" w:sz="0" w:space="0" w:color="auto"/>
            <w:left w:val="none" w:sz="0" w:space="0" w:color="auto"/>
            <w:bottom w:val="none" w:sz="0" w:space="0" w:color="auto"/>
            <w:right w:val="none" w:sz="0" w:space="0" w:color="auto"/>
          </w:divBdr>
        </w:div>
        <w:div w:id="1880586972">
          <w:marLeft w:val="0"/>
          <w:marRight w:val="0"/>
          <w:marTop w:val="0"/>
          <w:marBottom w:val="0"/>
          <w:divBdr>
            <w:top w:val="none" w:sz="0" w:space="0" w:color="auto"/>
            <w:left w:val="none" w:sz="0" w:space="0" w:color="auto"/>
            <w:bottom w:val="none" w:sz="0" w:space="0" w:color="auto"/>
            <w:right w:val="none" w:sz="0" w:space="0" w:color="auto"/>
          </w:divBdr>
        </w:div>
        <w:div w:id="1909143017">
          <w:marLeft w:val="0"/>
          <w:marRight w:val="0"/>
          <w:marTop w:val="0"/>
          <w:marBottom w:val="0"/>
          <w:divBdr>
            <w:top w:val="none" w:sz="0" w:space="0" w:color="auto"/>
            <w:left w:val="none" w:sz="0" w:space="0" w:color="auto"/>
            <w:bottom w:val="none" w:sz="0" w:space="0" w:color="auto"/>
            <w:right w:val="none" w:sz="0" w:space="0" w:color="auto"/>
          </w:divBdr>
        </w:div>
        <w:div w:id="1207377903">
          <w:marLeft w:val="0"/>
          <w:marRight w:val="0"/>
          <w:marTop w:val="0"/>
          <w:marBottom w:val="0"/>
          <w:divBdr>
            <w:top w:val="none" w:sz="0" w:space="0" w:color="auto"/>
            <w:left w:val="none" w:sz="0" w:space="0" w:color="auto"/>
            <w:bottom w:val="none" w:sz="0" w:space="0" w:color="auto"/>
            <w:right w:val="none" w:sz="0" w:space="0" w:color="auto"/>
          </w:divBdr>
        </w:div>
        <w:div w:id="1311978234">
          <w:marLeft w:val="0"/>
          <w:marRight w:val="0"/>
          <w:marTop w:val="0"/>
          <w:marBottom w:val="0"/>
          <w:divBdr>
            <w:top w:val="none" w:sz="0" w:space="0" w:color="auto"/>
            <w:left w:val="none" w:sz="0" w:space="0" w:color="auto"/>
            <w:bottom w:val="none" w:sz="0" w:space="0" w:color="auto"/>
            <w:right w:val="none" w:sz="0" w:space="0" w:color="auto"/>
          </w:divBdr>
        </w:div>
        <w:div w:id="1191264029">
          <w:marLeft w:val="0"/>
          <w:marRight w:val="0"/>
          <w:marTop w:val="0"/>
          <w:marBottom w:val="0"/>
          <w:divBdr>
            <w:top w:val="none" w:sz="0" w:space="0" w:color="auto"/>
            <w:left w:val="none" w:sz="0" w:space="0" w:color="auto"/>
            <w:bottom w:val="none" w:sz="0" w:space="0" w:color="auto"/>
            <w:right w:val="none" w:sz="0" w:space="0" w:color="auto"/>
          </w:divBdr>
        </w:div>
        <w:div w:id="1445659195">
          <w:marLeft w:val="0"/>
          <w:marRight w:val="0"/>
          <w:marTop w:val="0"/>
          <w:marBottom w:val="0"/>
          <w:divBdr>
            <w:top w:val="none" w:sz="0" w:space="0" w:color="auto"/>
            <w:left w:val="none" w:sz="0" w:space="0" w:color="auto"/>
            <w:bottom w:val="none" w:sz="0" w:space="0" w:color="auto"/>
            <w:right w:val="none" w:sz="0" w:space="0" w:color="auto"/>
          </w:divBdr>
        </w:div>
        <w:div w:id="1895311322">
          <w:marLeft w:val="0"/>
          <w:marRight w:val="0"/>
          <w:marTop w:val="0"/>
          <w:marBottom w:val="0"/>
          <w:divBdr>
            <w:top w:val="none" w:sz="0" w:space="0" w:color="auto"/>
            <w:left w:val="none" w:sz="0" w:space="0" w:color="auto"/>
            <w:bottom w:val="none" w:sz="0" w:space="0" w:color="auto"/>
            <w:right w:val="none" w:sz="0" w:space="0" w:color="auto"/>
          </w:divBdr>
        </w:div>
        <w:div w:id="1863013729">
          <w:marLeft w:val="0"/>
          <w:marRight w:val="0"/>
          <w:marTop w:val="0"/>
          <w:marBottom w:val="0"/>
          <w:divBdr>
            <w:top w:val="none" w:sz="0" w:space="0" w:color="auto"/>
            <w:left w:val="none" w:sz="0" w:space="0" w:color="auto"/>
            <w:bottom w:val="none" w:sz="0" w:space="0" w:color="auto"/>
            <w:right w:val="none" w:sz="0" w:space="0" w:color="auto"/>
          </w:divBdr>
        </w:div>
        <w:div w:id="2016105156">
          <w:marLeft w:val="0"/>
          <w:marRight w:val="0"/>
          <w:marTop w:val="0"/>
          <w:marBottom w:val="0"/>
          <w:divBdr>
            <w:top w:val="none" w:sz="0" w:space="0" w:color="auto"/>
            <w:left w:val="none" w:sz="0" w:space="0" w:color="auto"/>
            <w:bottom w:val="none" w:sz="0" w:space="0" w:color="auto"/>
            <w:right w:val="none" w:sz="0" w:space="0" w:color="auto"/>
          </w:divBdr>
        </w:div>
        <w:div w:id="1424571246">
          <w:marLeft w:val="0"/>
          <w:marRight w:val="0"/>
          <w:marTop w:val="0"/>
          <w:marBottom w:val="0"/>
          <w:divBdr>
            <w:top w:val="none" w:sz="0" w:space="0" w:color="auto"/>
            <w:left w:val="none" w:sz="0" w:space="0" w:color="auto"/>
            <w:bottom w:val="none" w:sz="0" w:space="0" w:color="auto"/>
            <w:right w:val="none" w:sz="0" w:space="0" w:color="auto"/>
          </w:divBdr>
        </w:div>
        <w:div w:id="1933246971">
          <w:marLeft w:val="0"/>
          <w:marRight w:val="0"/>
          <w:marTop w:val="0"/>
          <w:marBottom w:val="0"/>
          <w:divBdr>
            <w:top w:val="none" w:sz="0" w:space="0" w:color="auto"/>
            <w:left w:val="none" w:sz="0" w:space="0" w:color="auto"/>
            <w:bottom w:val="none" w:sz="0" w:space="0" w:color="auto"/>
            <w:right w:val="none" w:sz="0" w:space="0" w:color="auto"/>
          </w:divBdr>
        </w:div>
        <w:div w:id="22288242">
          <w:marLeft w:val="0"/>
          <w:marRight w:val="0"/>
          <w:marTop w:val="0"/>
          <w:marBottom w:val="0"/>
          <w:divBdr>
            <w:top w:val="none" w:sz="0" w:space="0" w:color="auto"/>
            <w:left w:val="none" w:sz="0" w:space="0" w:color="auto"/>
            <w:bottom w:val="none" w:sz="0" w:space="0" w:color="auto"/>
            <w:right w:val="none" w:sz="0" w:space="0" w:color="auto"/>
          </w:divBdr>
        </w:div>
        <w:div w:id="1612712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pe.org.uk/national-pharmacy-services/essential-services/disposal-of-unwanted-medicin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escqipp.inf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lculator.carbonfootprint.com/calculator.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nhs.uk/data-and-information/publications/statistical/hospital-admitted-patient-care-activity/2019-20/summary-reports---apc---pati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SO690Nmerical.XSL" StyleName="ISO 690 - Numerical Reference" Version="1987"/>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c91c963-5e64-4c33-a1dd-6ccdeb60f9b0">
      <Terms xmlns="http://schemas.microsoft.com/office/infopath/2007/PartnerControls"/>
    </lcf76f155ced4ddcb4097134ff3c332f>
    <_ip_UnifiedCompliancePolicyProperties xmlns="http://schemas.microsoft.com/sharepoint/v3" xsi:nil="true"/>
    <TaxCatchAll xmlns="f80ce777-2cf9-4f9a-92e4-151e752c5f3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083DC1AFDB4B40AB52F25235D54F0F" ma:contentTypeVersion="18" ma:contentTypeDescription="Create a new document." ma:contentTypeScope="" ma:versionID="e56f33cd6f20cb59001f587a9659a962">
  <xsd:schema xmlns:xsd="http://www.w3.org/2001/XMLSchema" xmlns:xs="http://www.w3.org/2001/XMLSchema" xmlns:p="http://schemas.microsoft.com/office/2006/metadata/properties" xmlns:ns1="http://schemas.microsoft.com/sharepoint/v3" xmlns:ns2="bc91c963-5e64-4c33-a1dd-6ccdeb60f9b0" xmlns:ns3="f80ce777-2cf9-4f9a-92e4-151e752c5f35" targetNamespace="http://schemas.microsoft.com/office/2006/metadata/properties" ma:root="true" ma:fieldsID="9e349f3c5e76370e3a3ded36c1525c29" ns1:_="" ns2:_="" ns3:_="">
    <xsd:import namespace="http://schemas.microsoft.com/sharepoint/v3"/>
    <xsd:import namespace="bc91c963-5e64-4c33-a1dd-6ccdeb60f9b0"/>
    <xsd:import namespace="f80ce777-2cf9-4f9a-92e4-151e752c5f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1c963-5e64-4c33-a1dd-6ccdeb60f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d05545-b86c-4f8f-a142-086a5e60f7e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0ce777-2cf9-4f9a-92e4-151e752c5f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f348deb-a227-463c-acc3-3d4c6d49e941}" ma:internalName="TaxCatchAll" ma:showField="CatchAllData" ma:web="f80ce777-2cf9-4f9a-92e4-151e752c5f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246677-DFCA-4633-88BB-A3810F9F5280}">
  <ds:schemaRefs>
    <ds:schemaRef ds:uri="http://schemas.microsoft.com/sharepoint/v3/contenttype/forms"/>
  </ds:schemaRefs>
</ds:datastoreItem>
</file>

<file path=customXml/itemProps2.xml><?xml version="1.0" encoding="utf-8"?>
<ds:datastoreItem xmlns:ds="http://schemas.openxmlformats.org/officeDocument/2006/customXml" ds:itemID="{1325C50F-97A6-4233-9938-69A7DA59A92E}">
  <ds:schemaRefs>
    <ds:schemaRef ds:uri="http://schemas.openxmlformats.org/officeDocument/2006/bibliography"/>
  </ds:schemaRefs>
</ds:datastoreItem>
</file>

<file path=customXml/itemProps3.xml><?xml version="1.0" encoding="utf-8"?>
<ds:datastoreItem xmlns:ds="http://schemas.openxmlformats.org/officeDocument/2006/customXml" ds:itemID="{4FCE80ED-A31F-4E1D-9BE8-C287EF53F969}">
  <ds:schemaRefs>
    <ds:schemaRef ds:uri="http://schemas.microsoft.com/office/2006/metadata/properties"/>
    <ds:schemaRef ds:uri="http://schemas.microsoft.com/office/infopath/2007/PartnerControls"/>
    <ds:schemaRef ds:uri="http://schemas.microsoft.com/sharepoint/v3"/>
    <ds:schemaRef ds:uri="bc91c963-5e64-4c33-a1dd-6ccdeb60f9b0"/>
    <ds:schemaRef ds:uri="f80ce777-2cf9-4f9a-92e4-151e752c5f35"/>
  </ds:schemaRefs>
</ds:datastoreItem>
</file>

<file path=customXml/itemProps4.xml><?xml version="1.0" encoding="utf-8"?>
<ds:datastoreItem xmlns:ds="http://schemas.openxmlformats.org/officeDocument/2006/customXml" ds:itemID="{B8904FD7-69D9-474D-A23D-88B4766E6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91c963-5e64-4c33-a1dd-6ccdeb60f9b0"/>
    <ds:schemaRef ds:uri="f80ce777-2cf9-4f9a-92e4-151e752c5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2976</Words>
  <Characters>16969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Lyons, Tracy</dc:creator>
  <cp:keywords/>
  <dc:description/>
  <cp:lastModifiedBy>Lyons, Tracy (NHS Dorset)</cp:lastModifiedBy>
  <cp:revision>2</cp:revision>
  <dcterms:created xsi:type="dcterms:W3CDTF">2025-09-22T10:29:00Z</dcterms:created>
  <dcterms:modified xsi:type="dcterms:W3CDTF">2025-09-22T10:29:00Z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0x0101006D083DC1AFDB4B40AB52F25235D54F0F</vt:lpwstr>
  </property>
  <property fmtid="{D5CDD505-2E9C-101B-9397-08002B2CF9AE}" pid="3" name="MediaServiceImageTags">
    <vt:lpwstr/>
  </property>
</Properties>
</file>